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dobe Garamond Pro" w:hAnsi="Adobe Garamond Pro"/>
        </w:rPr>
        <w:id w:val="581339737"/>
        <w:docPartObj>
          <w:docPartGallery w:val="Cover Pages"/>
          <w:docPartUnique/>
        </w:docPartObj>
      </w:sdtPr>
      <w:sdtEndPr>
        <w:rPr>
          <w:rFonts w:eastAsia="Times New Roman" w:cs="Times New Roman"/>
          <w:color w:val="000000"/>
          <w:sz w:val="24"/>
          <w:szCs w:val="24"/>
        </w:rPr>
      </w:sdtEndPr>
      <w:sdtContent>
        <w:p w14:paraId="7915D14A" w14:textId="77777777" w:rsidR="001625CF" w:rsidRPr="00457DC5" w:rsidRDefault="001625CF">
          <w:pPr>
            <w:rPr>
              <w:rFonts w:ascii="Adobe Garamond Pro" w:hAnsi="Adobe Garamond Pro"/>
            </w:rPr>
          </w:pPr>
          <w:r w:rsidRPr="00457DC5">
            <w:rPr>
              <w:rFonts w:ascii="Adobe Garamond Pro" w:hAnsi="Adobe Garamond Pro"/>
              <w:noProof/>
            </w:rPr>
            <mc:AlternateContent>
              <mc:Choice Requires="wpg">
                <w:drawing>
                  <wp:anchor distT="0" distB="0" distL="114300" distR="114300" simplePos="0" relativeHeight="251662336" behindDoc="0" locked="0" layoutInCell="1" allowOverlap="1" wp14:anchorId="2121AE36" wp14:editId="2425013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C08939F"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sidRPr="00457DC5">
            <w:rPr>
              <w:rFonts w:ascii="Adobe Garamond Pro" w:hAnsi="Adobe Garamond Pro"/>
              <w:noProof/>
            </w:rPr>
            <mc:AlternateContent>
              <mc:Choice Requires="wps">
                <w:drawing>
                  <wp:anchor distT="0" distB="0" distL="114300" distR="114300" simplePos="0" relativeHeight="251660288" behindDoc="0" locked="0" layoutInCell="1" allowOverlap="1" wp14:anchorId="3AAD8722" wp14:editId="2E25F480">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D987CED" w14:textId="77777777" w:rsidR="001625CF" w:rsidRDefault="00685C47">
                                    <w:pPr>
                                      <w:pStyle w:val="NoSpacing"/>
                                      <w:jc w:val="right"/>
                                      <w:rPr>
                                        <w:color w:val="595959" w:themeColor="text1" w:themeTint="A6"/>
                                        <w:sz w:val="28"/>
                                        <w:szCs w:val="28"/>
                                      </w:rPr>
                                    </w:pPr>
                                    <w:r>
                                      <w:rPr>
                                        <w:color w:val="595959" w:themeColor="text1" w:themeTint="A6"/>
                                        <w:sz w:val="28"/>
                                        <w:szCs w:val="28"/>
                                      </w:rPr>
                                      <w:t>LTSA Grant Team</w:t>
                                    </w:r>
                                  </w:p>
                                </w:sdtContent>
                              </w:sdt>
                              <w:p w14:paraId="4DFD5EEC" w14:textId="77777777" w:rsidR="001625CF" w:rsidRDefault="008041A3">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685C47">
                                      <w:rPr>
                                        <w:color w:val="595959" w:themeColor="text1" w:themeTint="A6"/>
                                        <w:sz w:val="18"/>
                                        <w:szCs w:val="18"/>
                                      </w:rPr>
                                      <w:t>January 3, 2018</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AAD8722"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D987CED" w14:textId="77777777" w:rsidR="001625CF" w:rsidRDefault="00685C47">
                              <w:pPr>
                                <w:pStyle w:val="NoSpacing"/>
                                <w:jc w:val="right"/>
                                <w:rPr>
                                  <w:color w:val="595959" w:themeColor="text1" w:themeTint="A6"/>
                                  <w:sz w:val="28"/>
                                  <w:szCs w:val="28"/>
                                </w:rPr>
                              </w:pPr>
                              <w:r>
                                <w:rPr>
                                  <w:color w:val="595959" w:themeColor="text1" w:themeTint="A6"/>
                                  <w:sz w:val="28"/>
                                  <w:szCs w:val="28"/>
                                </w:rPr>
                                <w:t>LTSA Grant Team</w:t>
                              </w:r>
                            </w:p>
                          </w:sdtContent>
                        </w:sdt>
                        <w:p w14:paraId="4DFD5EEC" w14:textId="77777777" w:rsidR="001625CF" w:rsidRDefault="008041A3">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685C47">
                                <w:rPr>
                                  <w:color w:val="595959" w:themeColor="text1" w:themeTint="A6"/>
                                  <w:sz w:val="18"/>
                                  <w:szCs w:val="18"/>
                                </w:rPr>
                                <w:t>January 3, 2018</w:t>
                              </w:r>
                            </w:sdtContent>
                          </w:sdt>
                        </w:p>
                      </w:txbxContent>
                    </v:textbox>
                    <w10:wrap type="square" anchorx="page" anchory="page"/>
                  </v:shape>
                </w:pict>
              </mc:Fallback>
            </mc:AlternateContent>
          </w:r>
          <w:r w:rsidRPr="00457DC5">
            <w:rPr>
              <w:rFonts w:ascii="Adobe Garamond Pro" w:hAnsi="Adobe Garamond Pro"/>
              <w:noProof/>
            </w:rPr>
            <mc:AlternateContent>
              <mc:Choice Requires="wps">
                <w:drawing>
                  <wp:anchor distT="0" distB="0" distL="114300" distR="114300" simplePos="0" relativeHeight="251659264" behindDoc="0" locked="0" layoutInCell="1" allowOverlap="1" wp14:anchorId="0121A17B" wp14:editId="023C8A09">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A41C63" w14:textId="77777777" w:rsidR="001625CF" w:rsidRDefault="008041A3">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85C47">
                                      <w:rPr>
                                        <w:caps/>
                                        <w:color w:val="5B9BD5" w:themeColor="accent1"/>
                                        <w:sz w:val="64"/>
                                        <w:szCs w:val="64"/>
                                      </w:rPr>
                                      <w:t>Group 1 metadata overview report</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121A17B"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10A41C63" w14:textId="77777777" w:rsidR="001625CF" w:rsidRDefault="008041A3">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85C47">
                                <w:rPr>
                                  <w:caps/>
                                  <w:color w:val="5B9BD5" w:themeColor="accent1"/>
                                  <w:sz w:val="64"/>
                                  <w:szCs w:val="64"/>
                                </w:rPr>
                                <w:t>Group 1 metadata overview report</w:t>
                              </w:r>
                            </w:sdtContent>
                          </w:sdt>
                        </w:p>
                      </w:txbxContent>
                    </v:textbox>
                    <w10:wrap type="square" anchorx="page" anchory="page"/>
                  </v:shape>
                </w:pict>
              </mc:Fallback>
            </mc:AlternateContent>
          </w:r>
        </w:p>
        <w:p w14:paraId="550AF7A6" w14:textId="77777777" w:rsidR="003D042D" w:rsidRDefault="001625CF">
          <w:pPr>
            <w:rPr>
              <w:rFonts w:ascii="Adobe Garamond Pro" w:eastAsia="Times New Roman" w:hAnsi="Adobe Garamond Pro" w:cs="Times New Roman"/>
              <w:color w:val="000000"/>
              <w:sz w:val="24"/>
              <w:szCs w:val="24"/>
            </w:rPr>
          </w:pPr>
          <w:r w:rsidRPr="00457DC5">
            <w:rPr>
              <w:rFonts w:ascii="Adobe Garamond Pro" w:eastAsia="Times New Roman" w:hAnsi="Adobe Garamond Pro" w:cs="Times New Roman"/>
              <w:color w:val="000000"/>
              <w:sz w:val="24"/>
              <w:szCs w:val="24"/>
            </w:rPr>
            <w:br w:type="page"/>
          </w:r>
        </w:p>
      </w:sdtContent>
    </w:sdt>
    <w:p w14:paraId="49348C9A" w14:textId="656A65BF" w:rsidR="008200D1" w:rsidRDefault="00685C47" w:rsidP="00685C47">
      <w:pPr>
        <w:rPr>
          <w:color w:val="222222"/>
          <w:sz w:val="24"/>
          <w:szCs w:val="24"/>
        </w:rPr>
      </w:pPr>
      <w:r>
        <w:rPr>
          <w:color w:val="222222"/>
          <w:sz w:val="24"/>
          <w:szCs w:val="24"/>
        </w:rPr>
        <w:lastRenderedPageBreak/>
        <w:t xml:space="preserve">As a member of the Group 1 institutions participating in the ORBIS Cascade initiative, </w:t>
      </w:r>
      <w:r w:rsidR="008200D1">
        <w:rPr>
          <w:color w:val="222222"/>
          <w:sz w:val="24"/>
          <w:szCs w:val="24"/>
        </w:rPr>
        <w:t>there is</w:t>
      </w:r>
      <w:r>
        <w:rPr>
          <w:color w:val="222222"/>
          <w:sz w:val="24"/>
          <w:szCs w:val="24"/>
        </w:rPr>
        <w:t xml:space="preserve"> a rich depth of digital content to be shared. While </w:t>
      </w:r>
      <w:r w:rsidR="008200D1">
        <w:rPr>
          <w:color w:val="222222"/>
          <w:sz w:val="24"/>
          <w:szCs w:val="24"/>
        </w:rPr>
        <w:t>some institutions</w:t>
      </w:r>
      <w:r>
        <w:rPr>
          <w:color w:val="222222"/>
          <w:sz w:val="24"/>
          <w:szCs w:val="24"/>
        </w:rPr>
        <w:t xml:space="preserve"> are further along in digitization efforts, the goal of this group is to have a total of 10600 items contributed</w:t>
      </w:r>
      <w:r w:rsidR="008200D1">
        <w:rPr>
          <w:color w:val="222222"/>
          <w:sz w:val="24"/>
          <w:szCs w:val="24"/>
        </w:rPr>
        <w:t xml:space="preserve"> by July 2018</w:t>
      </w:r>
      <w:proofErr w:type="gramStart"/>
      <w:r w:rsidR="008200D1">
        <w:rPr>
          <w:color w:val="222222"/>
          <w:sz w:val="24"/>
          <w:szCs w:val="24"/>
        </w:rPr>
        <w:t xml:space="preserve">. </w:t>
      </w:r>
      <w:proofErr w:type="gramEnd"/>
      <w:r w:rsidR="008200D1">
        <w:rPr>
          <w:color w:val="222222"/>
          <w:sz w:val="24"/>
          <w:szCs w:val="24"/>
        </w:rPr>
        <w:t>T</w:t>
      </w:r>
      <w:r>
        <w:rPr>
          <w:color w:val="222222"/>
          <w:sz w:val="24"/>
          <w:szCs w:val="24"/>
        </w:rPr>
        <w:t xml:space="preserve">he LTSA Grant Team is relying on </w:t>
      </w:r>
      <w:r w:rsidR="008200D1">
        <w:rPr>
          <w:color w:val="222222"/>
          <w:sz w:val="24"/>
          <w:szCs w:val="24"/>
        </w:rPr>
        <w:t>the Group 1 institutions</w:t>
      </w:r>
      <w:r>
        <w:rPr>
          <w:color w:val="222222"/>
          <w:sz w:val="24"/>
          <w:szCs w:val="24"/>
        </w:rPr>
        <w:t xml:space="preserve"> with </w:t>
      </w:r>
      <w:r w:rsidR="008200D1">
        <w:rPr>
          <w:color w:val="222222"/>
          <w:sz w:val="24"/>
          <w:szCs w:val="24"/>
        </w:rPr>
        <w:t>direct support from the Metadata Analyst</w:t>
      </w:r>
      <w:r>
        <w:rPr>
          <w:color w:val="222222"/>
          <w:sz w:val="24"/>
          <w:szCs w:val="24"/>
        </w:rPr>
        <w:t xml:space="preserve"> to make that </w:t>
      </w:r>
      <w:r w:rsidR="008200D1">
        <w:rPr>
          <w:color w:val="222222"/>
          <w:sz w:val="24"/>
          <w:szCs w:val="24"/>
        </w:rPr>
        <w:t>g</w:t>
      </w:r>
      <w:r>
        <w:rPr>
          <w:color w:val="222222"/>
          <w:sz w:val="24"/>
          <w:szCs w:val="24"/>
        </w:rPr>
        <w:t xml:space="preserve">oal possible. With that goal in mind, </w:t>
      </w:r>
      <w:r w:rsidR="008200D1">
        <w:rPr>
          <w:color w:val="222222"/>
          <w:sz w:val="24"/>
          <w:szCs w:val="24"/>
        </w:rPr>
        <w:t xml:space="preserve">the Metadata Analyst </w:t>
      </w:r>
      <w:r>
        <w:rPr>
          <w:color w:val="222222"/>
          <w:sz w:val="24"/>
          <w:szCs w:val="24"/>
        </w:rPr>
        <w:t xml:space="preserve">analyzed each institution’s </w:t>
      </w:r>
    </w:p>
    <w:p w14:paraId="20CB72C0" w14:textId="3DCE2D13" w:rsidR="00685C47" w:rsidRDefault="008200D1" w:rsidP="00685C47">
      <w:pPr>
        <w:rPr>
          <w:color w:val="222222"/>
          <w:sz w:val="24"/>
          <w:szCs w:val="24"/>
        </w:rPr>
      </w:pPr>
      <w:r w:rsidRPr="0041596E">
        <w:rPr>
          <w:noProof/>
          <w:color w:val="222222"/>
          <w:sz w:val="24"/>
          <w:szCs w:val="24"/>
        </w:rPr>
        <mc:AlternateContent>
          <mc:Choice Requires="wpg">
            <w:drawing>
              <wp:anchor distT="45720" distB="45720" distL="182880" distR="182880" simplePos="0" relativeHeight="251664384" behindDoc="0" locked="0" layoutInCell="1" allowOverlap="1" wp14:anchorId="67881E09" wp14:editId="46712CC8">
                <wp:simplePos x="0" y="0"/>
                <wp:positionH relativeFrom="margin">
                  <wp:posOffset>-53340</wp:posOffset>
                </wp:positionH>
                <wp:positionV relativeFrom="margin">
                  <wp:posOffset>1760186</wp:posOffset>
                </wp:positionV>
                <wp:extent cx="6110605" cy="7619365"/>
                <wp:effectExtent l="0" t="0" r="4445" b="635"/>
                <wp:wrapSquare wrapText="bothSides"/>
                <wp:docPr id="198" name="Group 198"/>
                <wp:cNvGraphicFramePr/>
                <a:graphic xmlns:a="http://schemas.openxmlformats.org/drawingml/2006/main">
                  <a:graphicData uri="http://schemas.microsoft.com/office/word/2010/wordprocessingGroup">
                    <wpg:wgp>
                      <wpg:cNvGrpSpPr/>
                      <wpg:grpSpPr>
                        <a:xfrm>
                          <a:off x="0" y="0"/>
                          <a:ext cx="6110605" cy="7619365"/>
                          <a:chOff x="-350647" y="-1230633"/>
                          <a:chExt cx="3946085" cy="3119632"/>
                        </a:xfrm>
                      </wpg:grpSpPr>
                      <wps:wsp>
                        <wps:cNvPr id="199" name="Rectangle 199"/>
                        <wps:cNvSpPr/>
                        <wps:spPr>
                          <a:xfrm>
                            <a:off x="-301444" y="-1230633"/>
                            <a:ext cx="3896882" cy="1715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7BB065" w14:textId="77777777" w:rsidR="0041596E" w:rsidRPr="00E95F87" w:rsidRDefault="0041596E">
                              <w:pPr>
                                <w:jc w:val="center"/>
                                <w:rPr>
                                  <w:rFonts w:asciiTheme="majorHAnsi" w:eastAsiaTheme="majorEastAsia" w:hAnsiTheme="majorHAnsi" w:cstheme="majorBidi"/>
                                  <w:b/>
                                  <w:color w:val="FFFFFF" w:themeColor="background1"/>
                                  <w:sz w:val="40"/>
                                  <w:szCs w:val="40"/>
                                </w:rPr>
                              </w:pPr>
                              <w:r w:rsidRPr="00E95F87">
                                <w:rPr>
                                  <w:rFonts w:asciiTheme="majorHAnsi" w:eastAsiaTheme="majorEastAsia" w:hAnsiTheme="majorHAnsi" w:cstheme="majorBidi"/>
                                  <w:b/>
                                  <w:color w:val="FFFFFF" w:themeColor="background1"/>
                                  <w:sz w:val="40"/>
                                  <w:szCs w:val="40"/>
                                </w:rPr>
                                <w:t>G</w:t>
                              </w:r>
                              <w:r w:rsidR="00B05CE4" w:rsidRPr="00E95F87">
                                <w:rPr>
                                  <w:rFonts w:asciiTheme="majorHAnsi" w:eastAsiaTheme="majorEastAsia" w:hAnsiTheme="majorHAnsi" w:cstheme="majorBidi"/>
                                  <w:b/>
                                  <w:color w:val="FFFFFF" w:themeColor="background1"/>
                                  <w:sz w:val="40"/>
                                  <w:szCs w:val="40"/>
                                </w:rPr>
                                <w:t>ROUP 1 SNAPSHOT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50647" y="-1105848"/>
                            <a:ext cx="3946085" cy="29948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9445" w:type="dxa"/>
                                <w:tblLook w:val="04A0" w:firstRow="1" w:lastRow="0" w:firstColumn="1" w:lastColumn="0" w:noHBand="0" w:noVBand="1"/>
                              </w:tblPr>
                              <w:tblGrid>
                                <w:gridCol w:w="3042"/>
                                <w:gridCol w:w="3039"/>
                                <w:gridCol w:w="3364"/>
                              </w:tblGrid>
                              <w:tr w:rsidR="006B6B2D" w14:paraId="0C8583B9" w14:textId="77777777" w:rsidTr="00D1069C">
                                <w:trPr>
                                  <w:trHeight w:val="10610"/>
                                </w:trPr>
                                <w:tc>
                                  <w:tcPr>
                                    <w:tcW w:w="3042" w:type="dxa"/>
                                  </w:tcPr>
                                  <w:p w14:paraId="4C6B20FB" w14:textId="77777777" w:rsidR="00E95F87" w:rsidRDefault="00E95F87" w:rsidP="006B6B2D">
                                    <w:pPr>
                                      <w:rPr>
                                        <w:b/>
                                        <w:color w:val="222222"/>
                                        <w:sz w:val="24"/>
                                        <w:szCs w:val="24"/>
                                      </w:rPr>
                                    </w:pPr>
                                    <w:r>
                                      <w:rPr>
                                        <w:b/>
                                        <w:color w:val="222222"/>
                                        <w:sz w:val="24"/>
                                        <w:szCs w:val="24"/>
                                      </w:rPr>
                                      <w:t xml:space="preserve">              </w:t>
                                    </w:r>
                                  </w:p>
                                  <w:p w14:paraId="44DD1AB2" w14:textId="77777777" w:rsidR="006B6B2D" w:rsidRDefault="00F1729F" w:rsidP="006B6B2D">
                                    <w:pPr>
                                      <w:rPr>
                                        <w:b/>
                                        <w:color w:val="222222"/>
                                        <w:sz w:val="24"/>
                                        <w:szCs w:val="24"/>
                                      </w:rPr>
                                    </w:pPr>
                                    <w:r w:rsidRPr="00F1729F">
                                      <w:rPr>
                                        <w:b/>
                                        <w:color w:val="222222"/>
                                        <w:sz w:val="24"/>
                                        <w:szCs w:val="24"/>
                                      </w:rPr>
                                      <w:t>Group 1 i</w:t>
                                    </w:r>
                                    <w:r w:rsidR="006B6B2D" w:rsidRPr="00F1729F">
                                      <w:rPr>
                                        <w:b/>
                                        <w:color w:val="222222"/>
                                        <w:sz w:val="24"/>
                                        <w:szCs w:val="24"/>
                                      </w:rPr>
                                      <w:t>nstitutions:</w:t>
                                    </w:r>
                                  </w:p>
                                  <w:p w14:paraId="7155EC83" w14:textId="77777777" w:rsidR="00D05A98" w:rsidRDefault="00D05A98" w:rsidP="006B6B2D">
                                    <w:pPr>
                                      <w:rPr>
                                        <w:b/>
                                        <w:color w:val="222222"/>
                                        <w:sz w:val="24"/>
                                        <w:szCs w:val="24"/>
                                      </w:rPr>
                                    </w:pPr>
                                  </w:p>
                                  <w:p w14:paraId="085F533B" w14:textId="77777777" w:rsidR="00D05A98" w:rsidRPr="00F1729F" w:rsidRDefault="00D05A98" w:rsidP="006B6B2D">
                                    <w:pPr>
                                      <w:rPr>
                                        <w:b/>
                                        <w:color w:val="222222"/>
                                        <w:sz w:val="24"/>
                                        <w:szCs w:val="24"/>
                                      </w:rPr>
                                    </w:pPr>
                                  </w:p>
                                  <w:p w14:paraId="4C08B8CD" w14:textId="77777777" w:rsidR="006B6B2D" w:rsidRDefault="006B6B2D" w:rsidP="006B6B2D">
                                    <w:pPr>
                                      <w:pStyle w:val="ListParagraph"/>
                                      <w:numPr>
                                        <w:ilvl w:val="0"/>
                                        <w:numId w:val="10"/>
                                      </w:numPr>
                                      <w:rPr>
                                        <w:color w:val="222222"/>
                                        <w:sz w:val="24"/>
                                        <w:szCs w:val="24"/>
                                      </w:rPr>
                                    </w:pPr>
                                    <w:proofErr w:type="spellStart"/>
                                    <w:r w:rsidRPr="006B6B2D">
                                      <w:rPr>
                                        <w:color w:val="222222"/>
                                        <w:sz w:val="24"/>
                                        <w:szCs w:val="24"/>
                                      </w:rPr>
                                      <w:t>Densho</w:t>
                                    </w:r>
                                    <w:proofErr w:type="spellEnd"/>
                                  </w:p>
                                  <w:p w14:paraId="05A67D6C" w14:textId="77777777" w:rsidR="006B6B2D" w:rsidRDefault="006B6B2D" w:rsidP="006B6B2D">
                                    <w:pPr>
                                      <w:pStyle w:val="ListParagraph"/>
                                      <w:numPr>
                                        <w:ilvl w:val="0"/>
                                        <w:numId w:val="10"/>
                                      </w:numPr>
                                      <w:rPr>
                                        <w:color w:val="222222"/>
                                        <w:sz w:val="24"/>
                                        <w:szCs w:val="24"/>
                                      </w:rPr>
                                    </w:pPr>
                                    <w:r w:rsidRPr="006B6B2D">
                                      <w:rPr>
                                        <w:color w:val="222222"/>
                                        <w:sz w:val="24"/>
                                        <w:szCs w:val="24"/>
                                      </w:rPr>
                                      <w:t>Everett Public Library</w:t>
                                    </w:r>
                                  </w:p>
                                  <w:p w14:paraId="5F264FC1" w14:textId="77777777" w:rsidR="006B6B2D" w:rsidRDefault="006B6B2D" w:rsidP="006B6B2D">
                                    <w:pPr>
                                      <w:pStyle w:val="ListParagraph"/>
                                      <w:numPr>
                                        <w:ilvl w:val="0"/>
                                        <w:numId w:val="10"/>
                                      </w:numPr>
                                      <w:rPr>
                                        <w:color w:val="222222"/>
                                        <w:sz w:val="24"/>
                                        <w:szCs w:val="24"/>
                                      </w:rPr>
                                    </w:pPr>
                                    <w:r w:rsidRPr="006B6B2D">
                                      <w:rPr>
                                        <w:color w:val="222222"/>
                                        <w:sz w:val="24"/>
                                        <w:szCs w:val="24"/>
                                      </w:rPr>
                                      <w:t>Multnomah County Library</w:t>
                                    </w:r>
                                  </w:p>
                                  <w:p w14:paraId="5BCE8FCE" w14:textId="77777777" w:rsidR="006B6B2D" w:rsidRDefault="006B6B2D" w:rsidP="006B6B2D">
                                    <w:pPr>
                                      <w:pStyle w:val="ListParagraph"/>
                                      <w:numPr>
                                        <w:ilvl w:val="0"/>
                                        <w:numId w:val="10"/>
                                      </w:numPr>
                                      <w:rPr>
                                        <w:color w:val="222222"/>
                                        <w:sz w:val="24"/>
                                        <w:szCs w:val="24"/>
                                      </w:rPr>
                                    </w:pPr>
                                    <w:r w:rsidRPr="006B6B2D">
                                      <w:rPr>
                                        <w:color w:val="222222"/>
                                        <w:sz w:val="24"/>
                                        <w:szCs w:val="24"/>
                                      </w:rPr>
                                      <w:t>Oregon Historical Society</w:t>
                                    </w:r>
                                  </w:p>
                                  <w:p w14:paraId="1E6FB2DF" w14:textId="77777777" w:rsidR="006B6B2D" w:rsidRDefault="006B6B2D" w:rsidP="006B6B2D">
                                    <w:pPr>
                                      <w:pStyle w:val="ListParagraph"/>
                                      <w:numPr>
                                        <w:ilvl w:val="0"/>
                                        <w:numId w:val="10"/>
                                      </w:numPr>
                                      <w:rPr>
                                        <w:color w:val="222222"/>
                                        <w:sz w:val="24"/>
                                        <w:szCs w:val="24"/>
                                      </w:rPr>
                                    </w:pPr>
                                    <w:r w:rsidRPr="006B6B2D">
                                      <w:rPr>
                                        <w:color w:val="222222"/>
                                        <w:sz w:val="24"/>
                                        <w:szCs w:val="24"/>
                                      </w:rPr>
                                      <w:t>Richland Public Library</w:t>
                                    </w:r>
                                  </w:p>
                                  <w:p w14:paraId="3E2DD11B" w14:textId="77777777" w:rsidR="006B6B2D" w:rsidRDefault="006B6B2D" w:rsidP="006B6B2D">
                                    <w:pPr>
                                      <w:pStyle w:val="ListParagraph"/>
                                      <w:numPr>
                                        <w:ilvl w:val="0"/>
                                        <w:numId w:val="10"/>
                                      </w:numPr>
                                      <w:rPr>
                                        <w:color w:val="222222"/>
                                        <w:sz w:val="24"/>
                                        <w:szCs w:val="24"/>
                                      </w:rPr>
                                    </w:pPr>
                                    <w:r w:rsidRPr="006B6B2D">
                                      <w:rPr>
                                        <w:color w:val="222222"/>
                                        <w:sz w:val="24"/>
                                        <w:szCs w:val="24"/>
                                      </w:rPr>
                                      <w:t xml:space="preserve">Seattle Public Library, </w:t>
                                    </w:r>
                                  </w:p>
                                  <w:p w14:paraId="7EBBC635" w14:textId="77777777" w:rsidR="006B6B2D" w:rsidRDefault="006B6B2D" w:rsidP="006B6B2D">
                                    <w:pPr>
                                      <w:pStyle w:val="ListParagraph"/>
                                      <w:numPr>
                                        <w:ilvl w:val="0"/>
                                        <w:numId w:val="10"/>
                                      </w:numPr>
                                      <w:rPr>
                                        <w:color w:val="222222"/>
                                        <w:sz w:val="24"/>
                                        <w:szCs w:val="24"/>
                                      </w:rPr>
                                    </w:pPr>
                                    <w:r>
                                      <w:rPr>
                                        <w:color w:val="222222"/>
                                        <w:sz w:val="24"/>
                                        <w:szCs w:val="24"/>
                                      </w:rPr>
                                      <w:t>Spokane Public Library</w:t>
                                    </w:r>
                                    <w:r w:rsidRPr="006B6B2D">
                                      <w:rPr>
                                        <w:color w:val="222222"/>
                                        <w:sz w:val="24"/>
                                        <w:szCs w:val="24"/>
                                      </w:rPr>
                                      <w:t xml:space="preserve"> </w:t>
                                    </w:r>
                                  </w:p>
                                  <w:p w14:paraId="04AFD173" w14:textId="77777777" w:rsidR="006B6B2D" w:rsidRDefault="006B6B2D" w:rsidP="006B6B2D">
                                    <w:pPr>
                                      <w:pStyle w:val="ListParagraph"/>
                                      <w:numPr>
                                        <w:ilvl w:val="0"/>
                                        <w:numId w:val="10"/>
                                      </w:numPr>
                                      <w:rPr>
                                        <w:color w:val="222222"/>
                                        <w:sz w:val="24"/>
                                        <w:szCs w:val="24"/>
                                      </w:rPr>
                                    </w:pPr>
                                    <w:r>
                                      <w:rPr>
                                        <w:color w:val="222222"/>
                                        <w:sz w:val="24"/>
                                        <w:szCs w:val="24"/>
                                      </w:rPr>
                                      <w:t>Whatcom Public Library</w:t>
                                    </w:r>
                                  </w:p>
                                  <w:p w14:paraId="6802D55C" w14:textId="77777777" w:rsidR="004C3BA9" w:rsidRPr="004C3BA9" w:rsidRDefault="004C3BA9" w:rsidP="004C3BA9">
                                    <w:pPr>
                                      <w:rPr>
                                        <w:color w:val="222222"/>
                                        <w:sz w:val="24"/>
                                        <w:szCs w:val="24"/>
                                      </w:rPr>
                                    </w:pPr>
                                  </w:p>
                                  <w:p w14:paraId="4FC0072F" w14:textId="77777777" w:rsidR="004C3BA9" w:rsidRDefault="004C3BA9" w:rsidP="004C3BA9">
                                    <w:pPr>
                                      <w:rPr>
                                        <w:color w:val="222222"/>
                                        <w:sz w:val="24"/>
                                        <w:szCs w:val="24"/>
                                      </w:rPr>
                                    </w:pPr>
                                    <w:r w:rsidRPr="00F1729F">
                                      <w:rPr>
                                        <w:b/>
                                        <w:color w:val="222222"/>
                                        <w:sz w:val="24"/>
                                        <w:szCs w:val="24"/>
                                      </w:rPr>
                                      <w:t>Staffing:</w:t>
                                    </w:r>
                                    <w:r>
                                      <w:rPr>
                                        <w:color w:val="222222"/>
                                        <w:sz w:val="24"/>
                                        <w:szCs w:val="24"/>
                                      </w:rPr>
                                      <w:t xml:space="preserve">  All institutions are committed to this project through some staffing, with staffing levels varying across institutions. </w:t>
                                    </w:r>
                                  </w:p>
                                  <w:p w14:paraId="14E06AF9" w14:textId="77777777" w:rsidR="004C3BA9" w:rsidRDefault="004C3BA9" w:rsidP="004C3BA9">
                                    <w:pPr>
                                      <w:rPr>
                                        <w:color w:val="222222"/>
                                        <w:sz w:val="24"/>
                                        <w:szCs w:val="24"/>
                                      </w:rPr>
                                    </w:pPr>
                                  </w:p>
                                  <w:p w14:paraId="00747E38" w14:textId="77777777" w:rsidR="004C3BA9" w:rsidRDefault="004C3BA9" w:rsidP="004C3BA9">
                                    <w:pPr>
                                      <w:rPr>
                                        <w:color w:val="222222"/>
                                        <w:sz w:val="24"/>
                                        <w:szCs w:val="24"/>
                                      </w:rPr>
                                    </w:pPr>
                                    <w:r w:rsidRPr="00B05CE4">
                                      <w:rPr>
                                        <w:b/>
                                        <w:color w:val="222222"/>
                                        <w:sz w:val="24"/>
                                        <w:szCs w:val="24"/>
                                      </w:rPr>
                                      <w:t>Metadata experience:</w:t>
                                    </w:r>
                                    <w:r>
                                      <w:rPr>
                                        <w:color w:val="222222"/>
                                        <w:sz w:val="24"/>
                                        <w:szCs w:val="24"/>
                                      </w:rPr>
                                      <w:t xml:space="preserve"> All institutions have some in-house expertise with Dublin Core, with varying levels of experience across institutions.  </w:t>
                                    </w:r>
                                  </w:p>
                                  <w:p w14:paraId="101AE0D2" w14:textId="77777777" w:rsidR="004C3BA9" w:rsidRPr="004C3BA9" w:rsidRDefault="004C3BA9" w:rsidP="004C3BA9">
                                    <w:pPr>
                                      <w:rPr>
                                        <w:color w:val="222222"/>
                                        <w:sz w:val="24"/>
                                        <w:szCs w:val="24"/>
                                      </w:rPr>
                                    </w:pPr>
                                  </w:p>
                                  <w:p w14:paraId="722F8DC9" w14:textId="77777777" w:rsidR="006B6B2D" w:rsidRDefault="006B6B2D" w:rsidP="0041596E">
                                    <w:pPr>
                                      <w:rPr>
                                        <w:color w:val="222222"/>
                                        <w:sz w:val="24"/>
                                        <w:szCs w:val="24"/>
                                      </w:rPr>
                                    </w:pPr>
                                  </w:p>
                                </w:tc>
                                <w:tc>
                                  <w:tcPr>
                                    <w:tcW w:w="3039" w:type="dxa"/>
                                  </w:tcPr>
                                  <w:p w14:paraId="255F57E3" w14:textId="77777777" w:rsidR="00E95F87" w:rsidRDefault="00E95F87" w:rsidP="00BA2BCE">
                                    <w:pPr>
                                      <w:rPr>
                                        <w:b/>
                                        <w:color w:val="222222"/>
                                        <w:sz w:val="24"/>
                                        <w:szCs w:val="24"/>
                                      </w:rPr>
                                    </w:pPr>
                                  </w:p>
                                  <w:p w14:paraId="55BB6512" w14:textId="77777777" w:rsidR="00B05CE4" w:rsidRDefault="004C3BA9" w:rsidP="00BA2BCE">
                                    <w:pPr>
                                      <w:rPr>
                                        <w:color w:val="222222"/>
                                        <w:sz w:val="24"/>
                                        <w:szCs w:val="24"/>
                                      </w:rPr>
                                    </w:pPr>
                                    <w:r>
                                      <w:rPr>
                                        <w:b/>
                                        <w:color w:val="222222"/>
                                        <w:sz w:val="24"/>
                                        <w:szCs w:val="24"/>
                                      </w:rPr>
                                      <w:t>Collections:</w:t>
                                    </w:r>
                                  </w:p>
                                  <w:p w14:paraId="112159EE" w14:textId="77777777" w:rsidR="004C3BA9" w:rsidRDefault="004C3BA9" w:rsidP="00687EA8">
                                    <w:pPr>
                                      <w:rPr>
                                        <w:b/>
                                        <w:color w:val="222222"/>
                                        <w:sz w:val="24"/>
                                        <w:szCs w:val="24"/>
                                      </w:rPr>
                                    </w:pPr>
                                    <w:r>
                                      <w:rPr>
                                        <w:b/>
                                        <w:color w:val="222222"/>
                                        <w:sz w:val="24"/>
                                        <w:szCs w:val="24"/>
                                      </w:rPr>
                                      <w:t xml:space="preserve">LTSA Grant </w:t>
                                    </w:r>
                                    <w:r w:rsidR="00D05A98">
                                      <w:rPr>
                                        <w:b/>
                                        <w:color w:val="222222"/>
                                        <w:sz w:val="24"/>
                                        <w:szCs w:val="24"/>
                                      </w:rPr>
                                      <w:t>(</w:t>
                                    </w:r>
                                    <w:r>
                                      <w:rPr>
                                        <w:b/>
                                        <w:color w:val="222222"/>
                                        <w:sz w:val="24"/>
                                        <w:szCs w:val="24"/>
                                      </w:rPr>
                                      <w:t>10000 items</w:t>
                                    </w:r>
                                    <w:r w:rsidR="00D05A98">
                                      <w:rPr>
                                        <w:b/>
                                        <w:color w:val="222222"/>
                                        <w:sz w:val="24"/>
                                        <w:szCs w:val="24"/>
                                      </w:rPr>
                                      <w:t xml:space="preserve">) </w:t>
                                    </w:r>
                                  </w:p>
                                  <w:p w14:paraId="4783B2A3" w14:textId="77777777" w:rsidR="00D1069C" w:rsidRDefault="00D1069C" w:rsidP="00687EA8">
                                    <w:pPr>
                                      <w:rPr>
                                        <w:b/>
                                        <w:color w:val="222222"/>
                                        <w:sz w:val="24"/>
                                        <w:szCs w:val="24"/>
                                      </w:rPr>
                                    </w:pPr>
                                  </w:p>
                                  <w:p w14:paraId="2268F361" w14:textId="77777777" w:rsidR="004C3BA9" w:rsidRDefault="004C3BA9" w:rsidP="00687EA8">
                                    <w:pPr>
                                      <w:rPr>
                                        <w:b/>
                                        <w:color w:val="222222"/>
                                        <w:sz w:val="24"/>
                                        <w:szCs w:val="24"/>
                                      </w:rPr>
                                    </w:pPr>
                                    <w:r>
                                      <w:rPr>
                                        <w:b/>
                                        <w:color w:val="222222"/>
                                        <w:sz w:val="24"/>
                                        <w:szCs w:val="24"/>
                                      </w:rPr>
                                      <w:t xml:space="preserve">Group 1 </w:t>
                                    </w:r>
                                    <w:r w:rsidR="00D1069C">
                                      <w:rPr>
                                        <w:b/>
                                        <w:color w:val="222222"/>
                                        <w:sz w:val="24"/>
                                        <w:szCs w:val="24"/>
                                      </w:rPr>
                                      <w:t>digital items by the numbers</w:t>
                                    </w:r>
                                    <w:r>
                                      <w:rPr>
                                        <w:b/>
                                        <w:color w:val="222222"/>
                                        <w:sz w:val="24"/>
                                        <w:szCs w:val="24"/>
                                      </w:rPr>
                                      <w:t>:</w:t>
                                    </w:r>
                                  </w:p>
                                  <w:p w14:paraId="2F4D93C0" w14:textId="77777777" w:rsidR="00A308C6" w:rsidRPr="00D1069C" w:rsidRDefault="00307E53" w:rsidP="00687EA8">
                                    <w:pPr>
                                      <w:rPr>
                                        <w:color w:val="222222"/>
                                        <w:sz w:val="24"/>
                                        <w:szCs w:val="24"/>
                                      </w:rPr>
                                    </w:pPr>
                                    <w:proofErr w:type="spellStart"/>
                                    <w:r w:rsidRPr="00D1069C">
                                      <w:rPr>
                                        <w:color w:val="222222"/>
                                        <w:sz w:val="24"/>
                                        <w:szCs w:val="24"/>
                                      </w:rPr>
                                      <w:t>Densho</w:t>
                                    </w:r>
                                    <w:proofErr w:type="spellEnd"/>
                                    <w:r w:rsidRPr="00D1069C">
                                      <w:rPr>
                                        <w:color w:val="222222"/>
                                        <w:sz w:val="24"/>
                                        <w:szCs w:val="24"/>
                                      </w:rPr>
                                      <w:t xml:space="preserve"> (</w:t>
                                    </w:r>
                                    <w:r w:rsidR="0026520D" w:rsidRPr="00D1069C">
                                      <w:rPr>
                                        <w:color w:val="222222"/>
                                        <w:sz w:val="24"/>
                                        <w:szCs w:val="24"/>
                                      </w:rPr>
                                      <w:t xml:space="preserve">current collection: </w:t>
                                    </w:r>
                                    <w:r w:rsidRPr="00D1069C">
                                      <w:rPr>
                                        <w:color w:val="222222"/>
                                        <w:sz w:val="24"/>
                                        <w:szCs w:val="24"/>
                                      </w:rPr>
                                      <w:t>14</w:t>
                                    </w:r>
                                    <w:r w:rsidR="00252A5E" w:rsidRPr="00D1069C">
                                      <w:rPr>
                                        <w:color w:val="222222"/>
                                        <w:sz w:val="24"/>
                                        <w:szCs w:val="24"/>
                                      </w:rPr>
                                      <w:t>,</w:t>
                                    </w:r>
                                    <w:r w:rsidRPr="00D1069C">
                                      <w:rPr>
                                        <w:color w:val="222222"/>
                                        <w:sz w:val="24"/>
                                        <w:szCs w:val="24"/>
                                      </w:rPr>
                                      <w:t>000</w:t>
                                    </w:r>
                                    <w:r w:rsidR="0026520D" w:rsidRPr="00D1069C">
                                      <w:rPr>
                                        <w:color w:val="222222"/>
                                        <w:sz w:val="24"/>
                                        <w:szCs w:val="24"/>
                                      </w:rPr>
                                      <w:t>)</w:t>
                                    </w:r>
                                    <w:r w:rsidRPr="00D1069C">
                                      <w:rPr>
                                        <w:color w:val="222222"/>
                                        <w:sz w:val="24"/>
                                        <w:szCs w:val="24"/>
                                      </w:rPr>
                                      <w:t xml:space="preserve">, </w:t>
                                    </w:r>
                                    <w:r w:rsidR="003A5995" w:rsidRPr="00D1069C">
                                      <w:rPr>
                                        <w:color w:val="222222"/>
                                        <w:sz w:val="24"/>
                                        <w:szCs w:val="24"/>
                                      </w:rPr>
                                      <w:t xml:space="preserve">Everett Public Library (current collection: 2,600); </w:t>
                                    </w:r>
                                    <w:r w:rsidR="00252A5E" w:rsidRPr="00D1069C">
                                      <w:rPr>
                                        <w:color w:val="222222"/>
                                        <w:sz w:val="24"/>
                                        <w:szCs w:val="24"/>
                                      </w:rPr>
                                      <w:t>Multnomah County Library (current collection: 2,200); Oregon Historical Society</w:t>
                                    </w:r>
                                    <w:r w:rsidR="00A308C6" w:rsidRPr="00D1069C">
                                      <w:rPr>
                                        <w:color w:val="222222"/>
                                        <w:sz w:val="24"/>
                                        <w:szCs w:val="24"/>
                                      </w:rPr>
                                      <w:t xml:space="preserve"> (current collection</w:t>
                                    </w:r>
                                    <w:r w:rsidR="00252A5E" w:rsidRPr="00D1069C">
                                      <w:rPr>
                                        <w:color w:val="222222"/>
                                        <w:sz w:val="24"/>
                                        <w:szCs w:val="24"/>
                                      </w:rPr>
                                      <w:t>: 8,300)</w:t>
                                    </w:r>
                                    <w:r w:rsidR="00A308C6" w:rsidRPr="00D1069C">
                                      <w:rPr>
                                        <w:color w:val="222222"/>
                                        <w:sz w:val="24"/>
                                        <w:szCs w:val="24"/>
                                      </w:rPr>
                                      <w:t>; Seattle Public Library (current collection</w:t>
                                    </w:r>
                                    <w:proofErr w:type="gramStart"/>
                                    <w:r w:rsidR="00A308C6" w:rsidRPr="00D1069C">
                                      <w:rPr>
                                        <w:color w:val="222222"/>
                                        <w:sz w:val="24"/>
                                        <w:szCs w:val="24"/>
                                      </w:rPr>
                                      <w:t>; ;</w:t>
                                    </w:r>
                                    <w:proofErr w:type="gramEnd"/>
                                    <w:r w:rsidR="00A308C6" w:rsidRPr="00D1069C">
                                      <w:rPr>
                                        <w:color w:val="222222"/>
                                        <w:sz w:val="24"/>
                                        <w:szCs w:val="24"/>
                                      </w:rPr>
                                      <w:t xml:space="preserve"> 18,000;</w:t>
                                    </w:r>
                                    <w:r w:rsidR="003A5995" w:rsidRPr="00D1069C">
                                      <w:rPr>
                                        <w:color w:val="222222"/>
                                        <w:sz w:val="24"/>
                                        <w:szCs w:val="24"/>
                                      </w:rPr>
                                      <w:t xml:space="preserve"> project: ~5,000</w:t>
                                    </w:r>
                                    <w:r w:rsidR="00A308C6" w:rsidRPr="00D1069C">
                                      <w:rPr>
                                        <w:color w:val="222222"/>
                                        <w:sz w:val="24"/>
                                        <w:szCs w:val="24"/>
                                      </w:rPr>
                                      <w:t>),</w:t>
                                    </w:r>
                                    <w:r w:rsidR="003A5995" w:rsidRPr="00D1069C">
                                      <w:rPr>
                                        <w:color w:val="222222"/>
                                        <w:sz w:val="24"/>
                                        <w:szCs w:val="24"/>
                                      </w:rPr>
                                      <w:t xml:space="preserve"> Spokane Public Library (current collection: 2,320)</w:t>
                                    </w:r>
                                  </w:p>
                                  <w:p w14:paraId="4E29F97A" w14:textId="77777777" w:rsidR="00A308C6" w:rsidRPr="00D1069C" w:rsidRDefault="00A308C6" w:rsidP="00687EA8">
                                    <w:pPr>
                                      <w:rPr>
                                        <w:color w:val="222222"/>
                                        <w:sz w:val="24"/>
                                        <w:szCs w:val="24"/>
                                      </w:rPr>
                                    </w:pPr>
                                  </w:p>
                                  <w:p w14:paraId="3B549729" w14:textId="77777777" w:rsidR="00782A0F" w:rsidRPr="00D1069C" w:rsidRDefault="00A308C6" w:rsidP="00687EA8">
                                    <w:pPr>
                                      <w:rPr>
                                        <w:color w:val="222222"/>
                                        <w:sz w:val="24"/>
                                        <w:szCs w:val="24"/>
                                      </w:rPr>
                                    </w:pPr>
                                    <w:r w:rsidRPr="00D1069C">
                                      <w:rPr>
                                        <w:color w:val="222222"/>
                                        <w:sz w:val="24"/>
                                        <w:szCs w:val="24"/>
                                      </w:rPr>
                                      <w:t xml:space="preserve">WRH participants: </w:t>
                                    </w:r>
                                    <w:r w:rsidR="00252A5E" w:rsidRPr="00D1069C">
                                      <w:rPr>
                                        <w:color w:val="222222"/>
                                        <w:sz w:val="24"/>
                                        <w:szCs w:val="24"/>
                                      </w:rPr>
                                      <w:t>Richland Public Library</w:t>
                                    </w:r>
                                    <w:r w:rsidR="00D1069C">
                                      <w:rPr>
                                        <w:color w:val="222222"/>
                                        <w:sz w:val="24"/>
                                        <w:szCs w:val="24"/>
                                      </w:rPr>
                                      <w:t xml:space="preserve"> (</w:t>
                                    </w:r>
                                    <w:r w:rsidRPr="00D1069C">
                                      <w:rPr>
                                        <w:color w:val="222222"/>
                                        <w:sz w:val="24"/>
                                        <w:szCs w:val="24"/>
                                      </w:rPr>
                                      <w:t>goal: 100 items</w:t>
                                    </w:r>
                                    <w:proofErr w:type="gramStart"/>
                                    <w:r w:rsidRPr="00D1069C">
                                      <w:rPr>
                                        <w:color w:val="222222"/>
                                        <w:sz w:val="24"/>
                                        <w:szCs w:val="24"/>
                                      </w:rPr>
                                      <w:t xml:space="preserve">); </w:t>
                                    </w:r>
                                    <w:r w:rsidR="00252A5E" w:rsidRPr="00D1069C">
                                      <w:rPr>
                                        <w:color w:val="222222"/>
                                        <w:sz w:val="24"/>
                                        <w:szCs w:val="24"/>
                                      </w:rPr>
                                      <w:t xml:space="preserve"> (</w:t>
                                    </w:r>
                                    <w:proofErr w:type="gramEnd"/>
                                    <w:r w:rsidR="00782A0F" w:rsidRPr="00D1069C">
                                      <w:rPr>
                                        <w:color w:val="222222"/>
                                        <w:sz w:val="24"/>
                                        <w:szCs w:val="24"/>
                                      </w:rPr>
                                      <w:t>Whatcom Public Library</w:t>
                                    </w:r>
                                    <w:r w:rsidR="00307E53" w:rsidRPr="00D1069C">
                                      <w:rPr>
                                        <w:color w:val="222222"/>
                                        <w:sz w:val="24"/>
                                        <w:szCs w:val="24"/>
                                      </w:rPr>
                                      <w:t xml:space="preserve"> (</w:t>
                                    </w:r>
                                    <w:r w:rsidR="00252A5E" w:rsidRPr="00D1069C">
                                      <w:rPr>
                                        <w:color w:val="222222"/>
                                        <w:sz w:val="24"/>
                                        <w:szCs w:val="24"/>
                                      </w:rPr>
                                      <w:t xml:space="preserve">800 items goal; </w:t>
                                    </w:r>
                                    <w:r w:rsidR="00307E53" w:rsidRPr="00D1069C">
                                      <w:rPr>
                                        <w:color w:val="222222"/>
                                        <w:sz w:val="24"/>
                                        <w:szCs w:val="24"/>
                                      </w:rPr>
                                      <w:t>42</w:t>
                                    </w:r>
                                    <w:r w:rsidR="0026520D" w:rsidRPr="00D1069C">
                                      <w:rPr>
                                        <w:color w:val="222222"/>
                                        <w:sz w:val="24"/>
                                        <w:szCs w:val="24"/>
                                      </w:rPr>
                                      <w:t xml:space="preserve"> (WRH)</w:t>
                                    </w:r>
                                    <w:r w:rsidR="00307E53" w:rsidRPr="00D1069C">
                                      <w:rPr>
                                        <w:color w:val="222222"/>
                                        <w:sz w:val="24"/>
                                        <w:szCs w:val="24"/>
                                      </w:rPr>
                                      <w:t xml:space="preserve">; </w:t>
                                    </w:r>
                                  </w:p>
                                  <w:p w14:paraId="3737D191" w14:textId="77777777" w:rsidR="004C3BA9" w:rsidRPr="00D1069C" w:rsidRDefault="004C3BA9" w:rsidP="00687EA8">
                                    <w:pPr>
                                      <w:rPr>
                                        <w:color w:val="222222"/>
                                        <w:sz w:val="24"/>
                                        <w:szCs w:val="24"/>
                                      </w:rPr>
                                    </w:pPr>
                                  </w:p>
                                  <w:p w14:paraId="736F8110" w14:textId="77777777" w:rsidR="00953ABF" w:rsidRPr="00D1069C" w:rsidRDefault="00437668" w:rsidP="00687EA8">
                                    <w:pPr>
                                      <w:rPr>
                                        <w:color w:val="222222"/>
                                        <w:sz w:val="24"/>
                                        <w:szCs w:val="24"/>
                                      </w:rPr>
                                    </w:pPr>
                                    <w:r>
                                      <w:rPr>
                                        <w:b/>
                                        <w:color w:val="222222"/>
                                        <w:sz w:val="24"/>
                                        <w:szCs w:val="24"/>
                                      </w:rPr>
                                      <w:t>Digital objects</w:t>
                                    </w:r>
                                    <w:r w:rsidR="004C3BA9">
                                      <w:rPr>
                                        <w:b/>
                                        <w:color w:val="222222"/>
                                        <w:sz w:val="24"/>
                                        <w:szCs w:val="24"/>
                                      </w:rPr>
                                      <w:t xml:space="preserve"> </w:t>
                                    </w:r>
                                    <w:r>
                                      <w:rPr>
                                        <w:b/>
                                        <w:color w:val="222222"/>
                                        <w:sz w:val="24"/>
                                        <w:szCs w:val="24"/>
                                      </w:rPr>
                                      <w:t xml:space="preserve">by </w:t>
                                    </w:r>
                                    <w:r w:rsidR="00953ABF">
                                      <w:rPr>
                                        <w:b/>
                                        <w:color w:val="222222"/>
                                        <w:sz w:val="24"/>
                                        <w:szCs w:val="24"/>
                                      </w:rPr>
                                      <w:t xml:space="preserve">type: </w:t>
                                    </w:r>
                                    <w:proofErr w:type="gramStart"/>
                                    <w:r w:rsidR="00953ABF" w:rsidRPr="00D1069C">
                                      <w:rPr>
                                        <w:color w:val="222222"/>
                                        <w:sz w:val="24"/>
                                        <w:szCs w:val="24"/>
                                      </w:rPr>
                                      <w:t>The majority of</w:t>
                                    </w:r>
                                    <w:proofErr w:type="gramEnd"/>
                                    <w:r w:rsidR="00953ABF" w:rsidRPr="00D1069C">
                                      <w:rPr>
                                        <w:color w:val="222222"/>
                                        <w:sz w:val="24"/>
                                        <w:szCs w:val="24"/>
                                      </w:rPr>
                                      <w:t xml:space="preserve"> digital objects created thus far are photographs, </w:t>
                                    </w:r>
                                    <w:r w:rsidR="00D05A98">
                                      <w:rPr>
                                        <w:color w:val="222222"/>
                                        <w:sz w:val="24"/>
                                        <w:szCs w:val="24"/>
                                      </w:rPr>
                                      <w:t xml:space="preserve">with </w:t>
                                    </w:r>
                                    <w:r w:rsidR="00307E53" w:rsidRPr="00D1069C">
                                      <w:rPr>
                                        <w:color w:val="222222"/>
                                        <w:sz w:val="24"/>
                                        <w:szCs w:val="24"/>
                                      </w:rPr>
                                      <w:t>some oral histories</w:t>
                                    </w:r>
                                    <w:r w:rsidR="00D05A98">
                                      <w:rPr>
                                        <w:color w:val="222222"/>
                                        <w:sz w:val="24"/>
                                        <w:szCs w:val="24"/>
                                      </w:rPr>
                                      <w:t xml:space="preserve"> and textual items, such as yearbooks</w:t>
                                    </w:r>
                                    <w:r w:rsidR="00307E53" w:rsidRPr="00D1069C">
                                      <w:rPr>
                                        <w:color w:val="222222"/>
                                        <w:sz w:val="24"/>
                                        <w:szCs w:val="24"/>
                                      </w:rPr>
                                      <w:t>.</w:t>
                                    </w:r>
                                  </w:p>
                                  <w:p w14:paraId="17B73767" w14:textId="77777777" w:rsidR="00D1069C" w:rsidRDefault="00D1069C" w:rsidP="00687EA8">
                                    <w:pPr>
                                      <w:rPr>
                                        <w:b/>
                                        <w:color w:val="222222"/>
                                        <w:sz w:val="24"/>
                                        <w:szCs w:val="24"/>
                                      </w:rPr>
                                    </w:pPr>
                                  </w:p>
                                  <w:p w14:paraId="6AD5362B" w14:textId="77777777" w:rsidR="00687EA8" w:rsidRPr="00437668" w:rsidRDefault="00687EA8" w:rsidP="00D05A98">
                                    <w:pPr>
                                      <w:rPr>
                                        <w:b/>
                                        <w:color w:val="222222"/>
                                        <w:sz w:val="24"/>
                                        <w:szCs w:val="24"/>
                                      </w:rPr>
                                    </w:pPr>
                                    <w:r>
                                      <w:rPr>
                                        <w:b/>
                                        <w:color w:val="222222"/>
                                        <w:sz w:val="24"/>
                                        <w:szCs w:val="24"/>
                                      </w:rPr>
                                      <w:t xml:space="preserve">Additional </w:t>
                                    </w:r>
                                    <w:r w:rsidR="00953ABF">
                                      <w:rPr>
                                        <w:b/>
                                        <w:color w:val="222222"/>
                                        <w:sz w:val="24"/>
                                        <w:szCs w:val="24"/>
                                      </w:rPr>
                                      <w:t>resources: Most institutions have objects in un-scanned backlogs</w:t>
                                    </w:r>
                                    <w:r w:rsidR="00D05A98">
                                      <w:rPr>
                                        <w:b/>
                                        <w:color w:val="222222"/>
                                        <w:sz w:val="24"/>
                                        <w:szCs w:val="24"/>
                                      </w:rPr>
                                      <w:t>;</w:t>
                                    </w:r>
                                    <w:r w:rsidR="00953ABF">
                                      <w:rPr>
                                        <w:b/>
                                        <w:color w:val="222222"/>
                                        <w:sz w:val="24"/>
                                        <w:szCs w:val="24"/>
                                      </w:rPr>
                                      <w:t xml:space="preserve"> </w:t>
                                    </w:r>
                                    <w:r w:rsidR="00D05A98">
                                      <w:rPr>
                                        <w:b/>
                                        <w:color w:val="222222"/>
                                        <w:sz w:val="24"/>
                                        <w:szCs w:val="24"/>
                                      </w:rPr>
                                      <w:t xml:space="preserve">primary format: photographs </w:t>
                                    </w:r>
                                  </w:p>
                                </w:tc>
                                <w:tc>
                                  <w:tcPr>
                                    <w:tcW w:w="3364" w:type="dxa"/>
                                  </w:tcPr>
                                  <w:p w14:paraId="108C01F7" w14:textId="77777777" w:rsidR="00E95F87" w:rsidRDefault="00E95F87" w:rsidP="008B0E12">
                                    <w:pPr>
                                      <w:rPr>
                                        <w:b/>
                                        <w:color w:val="222222"/>
                                        <w:sz w:val="24"/>
                                        <w:szCs w:val="24"/>
                                      </w:rPr>
                                    </w:pPr>
                                  </w:p>
                                  <w:p w14:paraId="66341B66" w14:textId="77777777" w:rsidR="006B6B2D" w:rsidRPr="008B0E12" w:rsidRDefault="008B0E12" w:rsidP="008B0E12">
                                    <w:pPr>
                                      <w:rPr>
                                        <w:b/>
                                        <w:color w:val="222222"/>
                                        <w:sz w:val="24"/>
                                        <w:szCs w:val="24"/>
                                      </w:rPr>
                                    </w:pPr>
                                    <w:r w:rsidRPr="008B0E12">
                                      <w:rPr>
                                        <w:b/>
                                        <w:color w:val="222222"/>
                                        <w:sz w:val="24"/>
                                        <w:szCs w:val="24"/>
                                      </w:rPr>
                                      <w:t>Workflows &amp; Systems</w:t>
                                    </w:r>
                                  </w:p>
                                  <w:p w14:paraId="780BFA82" w14:textId="77777777" w:rsidR="008B0E12" w:rsidRDefault="008B0E12" w:rsidP="008B0E12">
                                    <w:pPr>
                                      <w:rPr>
                                        <w:color w:val="222222"/>
                                        <w:sz w:val="24"/>
                                        <w:szCs w:val="24"/>
                                      </w:rPr>
                                    </w:pPr>
                                  </w:p>
                                  <w:p w14:paraId="7E9640FD" w14:textId="77777777" w:rsidR="00D05A98" w:rsidRDefault="00D05A98" w:rsidP="008B0E12">
                                    <w:pPr>
                                      <w:rPr>
                                        <w:color w:val="222222"/>
                                        <w:sz w:val="24"/>
                                        <w:szCs w:val="24"/>
                                      </w:rPr>
                                    </w:pPr>
                                  </w:p>
                                  <w:p w14:paraId="65481C2D" w14:textId="77777777" w:rsidR="00D05A98" w:rsidRDefault="008B0E12" w:rsidP="008B0E12">
                                    <w:pPr>
                                      <w:rPr>
                                        <w:color w:val="222222"/>
                                        <w:sz w:val="24"/>
                                        <w:szCs w:val="24"/>
                                      </w:rPr>
                                    </w:pPr>
                                    <w:r w:rsidRPr="00B05CE4">
                                      <w:rPr>
                                        <w:b/>
                                        <w:color w:val="222222"/>
                                        <w:sz w:val="24"/>
                                        <w:szCs w:val="24"/>
                                      </w:rPr>
                                      <w:t>Digitization workflow:</w:t>
                                    </w:r>
                                    <w:r>
                                      <w:rPr>
                                        <w:color w:val="222222"/>
                                        <w:sz w:val="24"/>
                                        <w:szCs w:val="24"/>
                                      </w:rPr>
                                      <w:t xml:space="preserve"> While </w:t>
                                    </w:r>
                                    <w:proofErr w:type="gramStart"/>
                                    <w:r>
                                      <w:rPr>
                                        <w:color w:val="222222"/>
                                        <w:sz w:val="24"/>
                                        <w:szCs w:val="24"/>
                                      </w:rPr>
                                      <w:t>the majority of</w:t>
                                    </w:r>
                                    <w:proofErr w:type="gramEnd"/>
                                    <w:r>
                                      <w:rPr>
                                        <w:color w:val="222222"/>
                                        <w:sz w:val="24"/>
                                        <w:szCs w:val="24"/>
                                      </w:rPr>
                                      <w:t xml:space="preserve"> institutions have digitiz</w:t>
                                    </w:r>
                                    <w:r w:rsidR="00687EA8">
                                      <w:rPr>
                                        <w:color w:val="222222"/>
                                        <w:sz w:val="24"/>
                                        <w:szCs w:val="24"/>
                                      </w:rPr>
                                      <w:t>at</w:t>
                                    </w:r>
                                    <w:r>
                                      <w:rPr>
                                        <w:color w:val="222222"/>
                                        <w:sz w:val="24"/>
                                        <w:szCs w:val="24"/>
                                      </w:rPr>
                                      <w:t>ion</w:t>
                                    </w:r>
                                    <w:r w:rsidR="00687EA8">
                                      <w:rPr>
                                        <w:color w:val="222222"/>
                                        <w:sz w:val="24"/>
                                        <w:szCs w:val="24"/>
                                      </w:rPr>
                                      <w:t xml:space="preserve"> </w:t>
                                    </w:r>
                                    <w:r>
                                      <w:rPr>
                                        <w:color w:val="222222"/>
                                        <w:sz w:val="24"/>
                                        <w:szCs w:val="24"/>
                                      </w:rPr>
                                      <w:t xml:space="preserve">workflows in place, </w:t>
                                    </w:r>
                                    <w:r w:rsidR="00687EA8">
                                      <w:rPr>
                                        <w:color w:val="222222"/>
                                        <w:sz w:val="24"/>
                                        <w:szCs w:val="24"/>
                                      </w:rPr>
                                      <w:t xml:space="preserve">several </w:t>
                                    </w:r>
                                    <w:r>
                                      <w:rPr>
                                        <w:color w:val="222222"/>
                                        <w:sz w:val="24"/>
                                        <w:szCs w:val="24"/>
                                      </w:rPr>
                                      <w:t xml:space="preserve">are either starting workflows or revising legacy workflows.  </w:t>
                                    </w:r>
                                  </w:p>
                                  <w:p w14:paraId="1A6DC457" w14:textId="77777777" w:rsidR="00D05A98" w:rsidRDefault="00D05A98" w:rsidP="008B0E12">
                                    <w:pPr>
                                      <w:rPr>
                                        <w:color w:val="222222"/>
                                        <w:sz w:val="24"/>
                                        <w:szCs w:val="24"/>
                                      </w:rPr>
                                    </w:pPr>
                                  </w:p>
                                  <w:p w14:paraId="0011F6DB" w14:textId="77777777" w:rsidR="008B0E12" w:rsidRDefault="00953ABF" w:rsidP="008B0E12">
                                    <w:pPr>
                                      <w:rPr>
                                        <w:color w:val="222222"/>
                                        <w:sz w:val="24"/>
                                        <w:szCs w:val="24"/>
                                      </w:rPr>
                                    </w:pPr>
                                    <w:r>
                                      <w:rPr>
                                        <w:color w:val="222222"/>
                                        <w:sz w:val="24"/>
                                        <w:szCs w:val="24"/>
                                      </w:rPr>
                                      <w:t xml:space="preserve">Additional workflows that may impact this project are archival processing, intellectual control, and rights management. </w:t>
                                    </w:r>
                                  </w:p>
                                  <w:p w14:paraId="4C37DA58" w14:textId="77777777" w:rsidR="008B0E12" w:rsidRDefault="008B0E12" w:rsidP="008B0E12">
                                    <w:pPr>
                                      <w:rPr>
                                        <w:color w:val="222222"/>
                                        <w:sz w:val="24"/>
                                        <w:szCs w:val="24"/>
                                      </w:rPr>
                                    </w:pPr>
                                  </w:p>
                                  <w:p w14:paraId="15C030F3" w14:textId="77777777" w:rsidR="008B0E12" w:rsidRDefault="008B0E12" w:rsidP="008B0E12">
                                    <w:pPr>
                                      <w:rPr>
                                        <w:color w:val="222222"/>
                                        <w:sz w:val="24"/>
                                        <w:szCs w:val="24"/>
                                      </w:rPr>
                                    </w:pPr>
                                    <w:r w:rsidRPr="00B05CE4">
                                      <w:rPr>
                                        <w:b/>
                                        <w:color w:val="222222"/>
                                        <w:sz w:val="24"/>
                                        <w:szCs w:val="24"/>
                                      </w:rPr>
                                      <w:t>Systems:</w:t>
                                    </w:r>
                                    <w:r>
                                      <w:rPr>
                                        <w:color w:val="222222"/>
                                        <w:sz w:val="24"/>
                                        <w:szCs w:val="24"/>
                                      </w:rPr>
                                      <w:t xml:space="preserve">  Half of the institutions use CONTENTdm</w:t>
                                    </w:r>
                                    <w:r w:rsidR="00687EA8">
                                      <w:rPr>
                                        <w:color w:val="222222"/>
                                        <w:sz w:val="24"/>
                                        <w:szCs w:val="24"/>
                                      </w:rPr>
                                      <w:t xml:space="preserve">.  </w:t>
                                    </w:r>
                                    <w:r>
                                      <w:rPr>
                                        <w:color w:val="222222"/>
                                        <w:sz w:val="24"/>
                                        <w:szCs w:val="24"/>
                                      </w:rPr>
                                      <w:t>Three institutions will be part of the Washington Rural Heritage Project</w:t>
                                    </w:r>
                                    <w:r w:rsidR="00687EA8">
                                      <w:rPr>
                                        <w:color w:val="222222"/>
                                        <w:sz w:val="24"/>
                                        <w:szCs w:val="24"/>
                                      </w:rPr>
                                      <w:t xml:space="preserve">. </w:t>
                                    </w:r>
                                    <w:r>
                                      <w:rPr>
                                        <w:color w:val="222222"/>
                                        <w:sz w:val="24"/>
                                        <w:szCs w:val="24"/>
                                      </w:rPr>
                                      <w:t xml:space="preserve">For the non-CONTENTdm institutions, OAI-PMH harvesting may need some tweaking. </w:t>
                                    </w:r>
                                  </w:p>
                                  <w:p w14:paraId="09228644" w14:textId="77777777" w:rsidR="008B0E12" w:rsidRDefault="008B0E12" w:rsidP="008B0E12">
                                    <w:pPr>
                                      <w:rPr>
                                        <w:color w:val="222222"/>
                                        <w:sz w:val="24"/>
                                        <w:szCs w:val="24"/>
                                      </w:rPr>
                                    </w:pPr>
                                  </w:p>
                                </w:tc>
                              </w:tr>
                            </w:tbl>
                            <w:p w14:paraId="791AF957" w14:textId="77777777" w:rsidR="0041596E" w:rsidRDefault="0041596E" w:rsidP="00687EA8">
                              <w:pPr>
                                <w:rPr>
                                  <w:color w:val="222222"/>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881E09" id="Group 198" o:spid="_x0000_s1028" style="position:absolute;margin-left:-4.2pt;margin-top:138.6pt;width:481.15pt;height:599.95pt;z-index:251664384;mso-wrap-distance-left:14.4pt;mso-wrap-distance-top:3.6pt;mso-wrap-distance-right:14.4pt;mso-wrap-distance-bottom:3.6pt;mso-position-horizontal-relative:margin;mso-position-vertical-relative:margin;mso-width-relative:margin;mso-height-relative:margin" coordorigin="-3506,-12306" coordsize="39460,3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">
                <v:rect id="Rectangle 199" o:spid="_x0000_s1029" style="position:absolute;left:-3014;top:-12306;width:38968;height: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14:paraId="297BB065" w14:textId="77777777" w:rsidR="0041596E" w:rsidRPr="00E95F87" w:rsidRDefault="0041596E">
                        <w:pPr>
                          <w:jc w:val="center"/>
                          <w:rPr>
                            <w:rFonts w:asciiTheme="majorHAnsi" w:eastAsiaTheme="majorEastAsia" w:hAnsiTheme="majorHAnsi" w:cstheme="majorBidi"/>
                            <w:b/>
                            <w:color w:val="FFFFFF" w:themeColor="background1"/>
                            <w:sz w:val="40"/>
                            <w:szCs w:val="40"/>
                          </w:rPr>
                        </w:pPr>
                        <w:r w:rsidRPr="00E95F87">
                          <w:rPr>
                            <w:rFonts w:asciiTheme="majorHAnsi" w:eastAsiaTheme="majorEastAsia" w:hAnsiTheme="majorHAnsi" w:cstheme="majorBidi"/>
                            <w:b/>
                            <w:color w:val="FFFFFF" w:themeColor="background1"/>
                            <w:sz w:val="40"/>
                            <w:szCs w:val="40"/>
                          </w:rPr>
                          <w:t>G</w:t>
                        </w:r>
                        <w:r w:rsidR="00B05CE4" w:rsidRPr="00E95F87">
                          <w:rPr>
                            <w:rFonts w:asciiTheme="majorHAnsi" w:eastAsiaTheme="majorEastAsia" w:hAnsiTheme="majorHAnsi" w:cstheme="majorBidi"/>
                            <w:b/>
                            <w:color w:val="FFFFFF" w:themeColor="background1"/>
                            <w:sz w:val="40"/>
                            <w:szCs w:val="40"/>
                          </w:rPr>
                          <w:t>ROUP 1 SNAPSHOT</w:t>
                        </w:r>
                      </w:p>
                    </w:txbxContent>
                  </v:textbox>
                </v:rect>
                <v:shape id="Text Box 200" o:spid="_x0000_s1030" type="#_x0000_t202" style="position:absolute;left:-3506;top:-11058;width:39460;height:29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tbl>
                        <w:tblPr>
                          <w:tblStyle w:val="TableGrid"/>
                          <w:tblW w:w="9445" w:type="dxa"/>
                          <w:tblLook w:val="04A0" w:firstRow="1" w:lastRow="0" w:firstColumn="1" w:lastColumn="0" w:noHBand="0" w:noVBand="1"/>
                        </w:tblPr>
                        <w:tblGrid>
                          <w:gridCol w:w="3042"/>
                          <w:gridCol w:w="3039"/>
                          <w:gridCol w:w="3364"/>
                        </w:tblGrid>
                        <w:tr w:rsidR="006B6B2D" w14:paraId="0C8583B9" w14:textId="77777777" w:rsidTr="00D1069C">
                          <w:trPr>
                            <w:trHeight w:val="10610"/>
                          </w:trPr>
                          <w:tc>
                            <w:tcPr>
                              <w:tcW w:w="3042" w:type="dxa"/>
                            </w:tcPr>
                            <w:p w14:paraId="4C6B20FB" w14:textId="77777777" w:rsidR="00E95F87" w:rsidRDefault="00E95F87" w:rsidP="006B6B2D">
                              <w:pPr>
                                <w:rPr>
                                  <w:b/>
                                  <w:color w:val="222222"/>
                                  <w:sz w:val="24"/>
                                  <w:szCs w:val="24"/>
                                </w:rPr>
                              </w:pPr>
                              <w:r>
                                <w:rPr>
                                  <w:b/>
                                  <w:color w:val="222222"/>
                                  <w:sz w:val="24"/>
                                  <w:szCs w:val="24"/>
                                </w:rPr>
                                <w:t xml:space="preserve">              </w:t>
                              </w:r>
                            </w:p>
                            <w:p w14:paraId="44DD1AB2" w14:textId="77777777" w:rsidR="006B6B2D" w:rsidRDefault="00F1729F" w:rsidP="006B6B2D">
                              <w:pPr>
                                <w:rPr>
                                  <w:b/>
                                  <w:color w:val="222222"/>
                                  <w:sz w:val="24"/>
                                  <w:szCs w:val="24"/>
                                </w:rPr>
                              </w:pPr>
                              <w:r w:rsidRPr="00F1729F">
                                <w:rPr>
                                  <w:b/>
                                  <w:color w:val="222222"/>
                                  <w:sz w:val="24"/>
                                  <w:szCs w:val="24"/>
                                </w:rPr>
                                <w:t>Group 1 i</w:t>
                              </w:r>
                              <w:r w:rsidR="006B6B2D" w:rsidRPr="00F1729F">
                                <w:rPr>
                                  <w:b/>
                                  <w:color w:val="222222"/>
                                  <w:sz w:val="24"/>
                                  <w:szCs w:val="24"/>
                                </w:rPr>
                                <w:t>nstitutions:</w:t>
                              </w:r>
                            </w:p>
                            <w:p w14:paraId="7155EC83" w14:textId="77777777" w:rsidR="00D05A98" w:rsidRDefault="00D05A98" w:rsidP="006B6B2D">
                              <w:pPr>
                                <w:rPr>
                                  <w:b/>
                                  <w:color w:val="222222"/>
                                  <w:sz w:val="24"/>
                                  <w:szCs w:val="24"/>
                                </w:rPr>
                              </w:pPr>
                            </w:p>
                            <w:p w14:paraId="085F533B" w14:textId="77777777" w:rsidR="00D05A98" w:rsidRPr="00F1729F" w:rsidRDefault="00D05A98" w:rsidP="006B6B2D">
                              <w:pPr>
                                <w:rPr>
                                  <w:b/>
                                  <w:color w:val="222222"/>
                                  <w:sz w:val="24"/>
                                  <w:szCs w:val="24"/>
                                </w:rPr>
                              </w:pPr>
                            </w:p>
                            <w:p w14:paraId="4C08B8CD" w14:textId="77777777" w:rsidR="006B6B2D" w:rsidRDefault="006B6B2D" w:rsidP="006B6B2D">
                              <w:pPr>
                                <w:pStyle w:val="ListParagraph"/>
                                <w:numPr>
                                  <w:ilvl w:val="0"/>
                                  <w:numId w:val="10"/>
                                </w:numPr>
                                <w:rPr>
                                  <w:color w:val="222222"/>
                                  <w:sz w:val="24"/>
                                  <w:szCs w:val="24"/>
                                </w:rPr>
                              </w:pPr>
                              <w:proofErr w:type="spellStart"/>
                              <w:r w:rsidRPr="006B6B2D">
                                <w:rPr>
                                  <w:color w:val="222222"/>
                                  <w:sz w:val="24"/>
                                  <w:szCs w:val="24"/>
                                </w:rPr>
                                <w:t>Densho</w:t>
                              </w:r>
                              <w:proofErr w:type="spellEnd"/>
                            </w:p>
                            <w:p w14:paraId="05A67D6C" w14:textId="77777777" w:rsidR="006B6B2D" w:rsidRDefault="006B6B2D" w:rsidP="006B6B2D">
                              <w:pPr>
                                <w:pStyle w:val="ListParagraph"/>
                                <w:numPr>
                                  <w:ilvl w:val="0"/>
                                  <w:numId w:val="10"/>
                                </w:numPr>
                                <w:rPr>
                                  <w:color w:val="222222"/>
                                  <w:sz w:val="24"/>
                                  <w:szCs w:val="24"/>
                                </w:rPr>
                              </w:pPr>
                              <w:r w:rsidRPr="006B6B2D">
                                <w:rPr>
                                  <w:color w:val="222222"/>
                                  <w:sz w:val="24"/>
                                  <w:szCs w:val="24"/>
                                </w:rPr>
                                <w:t>Everett Public Library</w:t>
                              </w:r>
                            </w:p>
                            <w:p w14:paraId="5F264FC1" w14:textId="77777777" w:rsidR="006B6B2D" w:rsidRDefault="006B6B2D" w:rsidP="006B6B2D">
                              <w:pPr>
                                <w:pStyle w:val="ListParagraph"/>
                                <w:numPr>
                                  <w:ilvl w:val="0"/>
                                  <w:numId w:val="10"/>
                                </w:numPr>
                                <w:rPr>
                                  <w:color w:val="222222"/>
                                  <w:sz w:val="24"/>
                                  <w:szCs w:val="24"/>
                                </w:rPr>
                              </w:pPr>
                              <w:r w:rsidRPr="006B6B2D">
                                <w:rPr>
                                  <w:color w:val="222222"/>
                                  <w:sz w:val="24"/>
                                  <w:szCs w:val="24"/>
                                </w:rPr>
                                <w:t>Multnomah County Library</w:t>
                              </w:r>
                            </w:p>
                            <w:p w14:paraId="5BCE8FCE" w14:textId="77777777" w:rsidR="006B6B2D" w:rsidRDefault="006B6B2D" w:rsidP="006B6B2D">
                              <w:pPr>
                                <w:pStyle w:val="ListParagraph"/>
                                <w:numPr>
                                  <w:ilvl w:val="0"/>
                                  <w:numId w:val="10"/>
                                </w:numPr>
                                <w:rPr>
                                  <w:color w:val="222222"/>
                                  <w:sz w:val="24"/>
                                  <w:szCs w:val="24"/>
                                </w:rPr>
                              </w:pPr>
                              <w:r w:rsidRPr="006B6B2D">
                                <w:rPr>
                                  <w:color w:val="222222"/>
                                  <w:sz w:val="24"/>
                                  <w:szCs w:val="24"/>
                                </w:rPr>
                                <w:t>Oregon Historical Society</w:t>
                              </w:r>
                            </w:p>
                            <w:p w14:paraId="1E6FB2DF" w14:textId="77777777" w:rsidR="006B6B2D" w:rsidRDefault="006B6B2D" w:rsidP="006B6B2D">
                              <w:pPr>
                                <w:pStyle w:val="ListParagraph"/>
                                <w:numPr>
                                  <w:ilvl w:val="0"/>
                                  <w:numId w:val="10"/>
                                </w:numPr>
                                <w:rPr>
                                  <w:color w:val="222222"/>
                                  <w:sz w:val="24"/>
                                  <w:szCs w:val="24"/>
                                </w:rPr>
                              </w:pPr>
                              <w:r w:rsidRPr="006B6B2D">
                                <w:rPr>
                                  <w:color w:val="222222"/>
                                  <w:sz w:val="24"/>
                                  <w:szCs w:val="24"/>
                                </w:rPr>
                                <w:t>Richland Public Library</w:t>
                              </w:r>
                            </w:p>
                            <w:p w14:paraId="3E2DD11B" w14:textId="77777777" w:rsidR="006B6B2D" w:rsidRDefault="006B6B2D" w:rsidP="006B6B2D">
                              <w:pPr>
                                <w:pStyle w:val="ListParagraph"/>
                                <w:numPr>
                                  <w:ilvl w:val="0"/>
                                  <w:numId w:val="10"/>
                                </w:numPr>
                                <w:rPr>
                                  <w:color w:val="222222"/>
                                  <w:sz w:val="24"/>
                                  <w:szCs w:val="24"/>
                                </w:rPr>
                              </w:pPr>
                              <w:r w:rsidRPr="006B6B2D">
                                <w:rPr>
                                  <w:color w:val="222222"/>
                                  <w:sz w:val="24"/>
                                  <w:szCs w:val="24"/>
                                </w:rPr>
                                <w:t xml:space="preserve">Seattle Public Library, </w:t>
                              </w:r>
                            </w:p>
                            <w:p w14:paraId="7EBBC635" w14:textId="77777777" w:rsidR="006B6B2D" w:rsidRDefault="006B6B2D" w:rsidP="006B6B2D">
                              <w:pPr>
                                <w:pStyle w:val="ListParagraph"/>
                                <w:numPr>
                                  <w:ilvl w:val="0"/>
                                  <w:numId w:val="10"/>
                                </w:numPr>
                                <w:rPr>
                                  <w:color w:val="222222"/>
                                  <w:sz w:val="24"/>
                                  <w:szCs w:val="24"/>
                                </w:rPr>
                              </w:pPr>
                              <w:r>
                                <w:rPr>
                                  <w:color w:val="222222"/>
                                  <w:sz w:val="24"/>
                                  <w:szCs w:val="24"/>
                                </w:rPr>
                                <w:t>Spokane Public Library</w:t>
                              </w:r>
                              <w:r w:rsidRPr="006B6B2D">
                                <w:rPr>
                                  <w:color w:val="222222"/>
                                  <w:sz w:val="24"/>
                                  <w:szCs w:val="24"/>
                                </w:rPr>
                                <w:t xml:space="preserve"> </w:t>
                              </w:r>
                            </w:p>
                            <w:p w14:paraId="04AFD173" w14:textId="77777777" w:rsidR="006B6B2D" w:rsidRDefault="006B6B2D" w:rsidP="006B6B2D">
                              <w:pPr>
                                <w:pStyle w:val="ListParagraph"/>
                                <w:numPr>
                                  <w:ilvl w:val="0"/>
                                  <w:numId w:val="10"/>
                                </w:numPr>
                                <w:rPr>
                                  <w:color w:val="222222"/>
                                  <w:sz w:val="24"/>
                                  <w:szCs w:val="24"/>
                                </w:rPr>
                              </w:pPr>
                              <w:r>
                                <w:rPr>
                                  <w:color w:val="222222"/>
                                  <w:sz w:val="24"/>
                                  <w:szCs w:val="24"/>
                                </w:rPr>
                                <w:t>Whatcom Public Library</w:t>
                              </w:r>
                            </w:p>
                            <w:p w14:paraId="6802D55C" w14:textId="77777777" w:rsidR="004C3BA9" w:rsidRPr="004C3BA9" w:rsidRDefault="004C3BA9" w:rsidP="004C3BA9">
                              <w:pPr>
                                <w:rPr>
                                  <w:color w:val="222222"/>
                                  <w:sz w:val="24"/>
                                  <w:szCs w:val="24"/>
                                </w:rPr>
                              </w:pPr>
                            </w:p>
                            <w:p w14:paraId="4FC0072F" w14:textId="77777777" w:rsidR="004C3BA9" w:rsidRDefault="004C3BA9" w:rsidP="004C3BA9">
                              <w:pPr>
                                <w:rPr>
                                  <w:color w:val="222222"/>
                                  <w:sz w:val="24"/>
                                  <w:szCs w:val="24"/>
                                </w:rPr>
                              </w:pPr>
                              <w:r w:rsidRPr="00F1729F">
                                <w:rPr>
                                  <w:b/>
                                  <w:color w:val="222222"/>
                                  <w:sz w:val="24"/>
                                  <w:szCs w:val="24"/>
                                </w:rPr>
                                <w:t>Staffing:</w:t>
                              </w:r>
                              <w:r>
                                <w:rPr>
                                  <w:color w:val="222222"/>
                                  <w:sz w:val="24"/>
                                  <w:szCs w:val="24"/>
                                </w:rPr>
                                <w:t xml:space="preserve">  All institutions are committed to this project through some staffing, with staffing levels varying across institutions. </w:t>
                              </w:r>
                            </w:p>
                            <w:p w14:paraId="14E06AF9" w14:textId="77777777" w:rsidR="004C3BA9" w:rsidRDefault="004C3BA9" w:rsidP="004C3BA9">
                              <w:pPr>
                                <w:rPr>
                                  <w:color w:val="222222"/>
                                  <w:sz w:val="24"/>
                                  <w:szCs w:val="24"/>
                                </w:rPr>
                              </w:pPr>
                            </w:p>
                            <w:p w14:paraId="00747E38" w14:textId="77777777" w:rsidR="004C3BA9" w:rsidRDefault="004C3BA9" w:rsidP="004C3BA9">
                              <w:pPr>
                                <w:rPr>
                                  <w:color w:val="222222"/>
                                  <w:sz w:val="24"/>
                                  <w:szCs w:val="24"/>
                                </w:rPr>
                              </w:pPr>
                              <w:r w:rsidRPr="00B05CE4">
                                <w:rPr>
                                  <w:b/>
                                  <w:color w:val="222222"/>
                                  <w:sz w:val="24"/>
                                  <w:szCs w:val="24"/>
                                </w:rPr>
                                <w:t>Metadata experience:</w:t>
                              </w:r>
                              <w:r>
                                <w:rPr>
                                  <w:color w:val="222222"/>
                                  <w:sz w:val="24"/>
                                  <w:szCs w:val="24"/>
                                </w:rPr>
                                <w:t xml:space="preserve"> All institutions have some in-house expertise with Dublin Core, with varying levels of experience across institutions.  </w:t>
                              </w:r>
                            </w:p>
                            <w:p w14:paraId="101AE0D2" w14:textId="77777777" w:rsidR="004C3BA9" w:rsidRPr="004C3BA9" w:rsidRDefault="004C3BA9" w:rsidP="004C3BA9">
                              <w:pPr>
                                <w:rPr>
                                  <w:color w:val="222222"/>
                                  <w:sz w:val="24"/>
                                  <w:szCs w:val="24"/>
                                </w:rPr>
                              </w:pPr>
                            </w:p>
                            <w:p w14:paraId="722F8DC9" w14:textId="77777777" w:rsidR="006B6B2D" w:rsidRDefault="006B6B2D" w:rsidP="0041596E">
                              <w:pPr>
                                <w:rPr>
                                  <w:color w:val="222222"/>
                                  <w:sz w:val="24"/>
                                  <w:szCs w:val="24"/>
                                </w:rPr>
                              </w:pPr>
                            </w:p>
                          </w:tc>
                          <w:tc>
                            <w:tcPr>
                              <w:tcW w:w="3039" w:type="dxa"/>
                            </w:tcPr>
                            <w:p w14:paraId="255F57E3" w14:textId="77777777" w:rsidR="00E95F87" w:rsidRDefault="00E95F87" w:rsidP="00BA2BCE">
                              <w:pPr>
                                <w:rPr>
                                  <w:b/>
                                  <w:color w:val="222222"/>
                                  <w:sz w:val="24"/>
                                  <w:szCs w:val="24"/>
                                </w:rPr>
                              </w:pPr>
                            </w:p>
                            <w:p w14:paraId="55BB6512" w14:textId="77777777" w:rsidR="00B05CE4" w:rsidRDefault="004C3BA9" w:rsidP="00BA2BCE">
                              <w:pPr>
                                <w:rPr>
                                  <w:color w:val="222222"/>
                                  <w:sz w:val="24"/>
                                  <w:szCs w:val="24"/>
                                </w:rPr>
                              </w:pPr>
                              <w:r>
                                <w:rPr>
                                  <w:b/>
                                  <w:color w:val="222222"/>
                                  <w:sz w:val="24"/>
                                  <w:szCs w:val="24"/>
                                </w:rPr>
                                <w:t>Collections:</w:t>
                              </w:r>
                            </w:p>
                            <w:p w14:paraId="112159EE" w14:textId="77777777" w:rsidR="004C3BA9" w:rsidRDefault="004C3BA9" w:rsidP="00687EA8">
                              <w:pPr>
                                <w:rPr>
                                  <w:b/>
                                  <w:color w:val="222222"/>
                                  <w:sz w:val="24"/>
                                  <w:szCs w:val="24"/>
                                </w:rPr>
                              </w:pPr>
                              <w:r>
                                <w:rPr>
                                  <w:b/>
                                  <w:color w:val="222222"/>
                                  <w:sz w:val="24"/>
                                  <w:szCs w:val="24"/>
                                </w:rPr>
                                <w:t xml:space="preserve">LTSA Grant </w:t>
                              </w:r>
                              <w:r w:rsidR="00D05A98">
                                <w:rPr>
                                  <w:b/>
                                  <w:color w:val="222222"/>
                                  <w:sz w:val="24"/>
                                  <w:szCs w:val="24"/>
                                </w:rPr>
                                <w:t>(</w:t>
                              </w:r>
                              <w:r>
                                <w:rPr>
                                  <w:b/>
                                  <w:color w:val="222222"/>
                                  <w:sz w:val="24"/>
                                  <w:szCs w:val="24"/>
                                </w:rPr>
                                <w:t>10000 items</w:t>
                              </w:r>
                              <w:r w:rsidR="00D05A98">
                                <w:rPr>
                                  <w:b/>
                                  <w:color w:val="222222"/>
                                  <w:sz w:val="24"/>
                                  <w:szCs w:val="24"/>
                                </w:rPr>
                                <w:t xml:space="preserve">) </w:t>
                              </w:r>
                            </w:p>
                            <w:p w14:paraId="4783B2A3" w14:textId="77777777" w:rsidR="00D1069C" w:rsidRDefault="00D1069C" w:rsidP="00687EA8">
                              <w:pPr>
                                <w:rPr>
                                  <w:b/>
                                  <w:color w:val="222222"/>
                                  <w:sz w:val="24"/>
                                  <w:szCs w:val="24"/>
                                </w:rPr>
                              </w:pPr>
                            </w:p>
                            <w:p w14:paraId="2268F361" w14:textId="77777777" w:rsidR="004C3BA9" w:rsidRDefault="004C3BA9" w:rsidP="00687EA8">
                              <w:pPr>
                                <w:rPr>
                                  <w:b/>
                                  <w:color w:val="222222"/>
                                  <w:sz w:val="24"/>
                                  <w:szCs w:val="24"/>
                                </w:rPr>
                              </w:pPr>
                              <w:r>
                                <w:rPr>
                                  <w:b/>
                                  <w:color w:val="222222"/>
                                  <w:sz w:val="24"/>
                                  <w:szCs w:val="24"/>
                                </w:rPr>
                                <w:t xml:space="preserve">Group 1 </w:t>
                              </w:r>
                              <w:r w:rsidR="00D1069C">
                                <w:rPr>
                                  <w:b/>
                                  <w:color w:val="222222"/>
                                  <w:sz w:val="24"/>
                                  <w:szCs w:val="24"/>
                                </w:rPr>
                                <w:t>digital items by the numbers</w:t>
                              </w:r>
                              <w:r>
                                <w:rPr>
                                  <w:b/>
                                  <w:color w:val="222222"/>
                                  <w:sz w:val="24"/>
                                  <w:szCs w:val="24"/>
                                </w:rPr>
                                <w:t>:</w:t>
                              </w:r>
                            </w:p>
                            <w:p w14:paraId="2F4D93C0" w14:textId="77777777" w:rsidR="00A308C6" w:rsidRPr="00D1069C" w:rsidRDefault="00307E53" w:rsidP="00687EA8">
                              <w:pPr>
                                <w:rPr>
                                  <w:color w:val="222222"/>
                                  <w:sz w:val="24"/>
                                  <w:szCs w:val="24"/>
                                </w:rPr>
                              </w:pPr>
                              <w:proofErr w:type="spellStart"/>
                              <w:r w:rsidRPr="00D1069C">
                                <w:rPr>
                                  <w:color w:val="222222"/>
                                  <w:sz w:val="24"/>
                                  <w:szCs w:val="24"/>
                                </w:rPr>
                                <w:t>Densho</w:t>
                              </w:r>
                              <w:proofErr w:type="spellEnd"/>
                              <w:r w:rsidRPr="00D1069C">
                                <w:rPr>
                                  <w:color w:val="222222"/>
                                  <w:sz w:val="24"/>
                                  <w:szCs w:val="24"/>
                                </w:rPr>
                                <w:t xml:space="preserve"> (</w:t>
                              </w:r>
                              <w:r w:rsidR="0026520D" w:rsidRPr="00D1069C">
                                <w:rPr>
                                  <w:color w:val="222222"/>
                                  <w:sz w:val="24"/>
                                  <w:szCs w:val="24"/>
                                </w:rPr>
                                <w:t xml:space="preserve">current collection: </w:t>
                              </w:r>
                              <w:r w:rsidRPr="00D1069C">
                                <w:rPr>
                                  <w:color w:val="222222"/>
                                  <w:sz w:val="24"/>
                                  <w:szCs w:val="24"/>
                                </w:rPr>
                                <w:t>14</w:t>
                              </w:r>
                              <w:r w:rsidR="00252A5E" w:rsidRPr="00D1069C">
                                <w:rPr>
                                  <w:color w:val="222222"/>
                                  <w:sz w:val="24"/>
                                  <w:szCs w:val="24"/>
                                </w:rPr>
                                <w:t>,</w:t>
                              </w:r>
                              <w:r w:rsidRPr="00D1069C">
                                <w:rPr>
                                  <w:color w:val="222222"/>
                                  <w:sz w:val="24"/>
                                  <w:szCs w:val="24"/>
                                </w:rPr>
                                <w:t>000</w:t>
                              </w:r>
                              <w:r w:rsidR="0026520D" w:rsidRPr="00D1069C">
                                <w:rPr>
                                  <w:color w:val="222222"/>
                                  <w:sz w:val="24"/>
                                  <w:szCs w:val="24"/>
                                </w:rPr>
                                <w:t>)</w:t>
                              </w:r>
                              <w:r w:rsidRPr="00D1069C">
                                <w:rPr>
                                  <w:color w:val="222222"/>
                                  <w:sz w:val="24"/>
                                  <w:szCs w:val="24"/>
                                </w:rPr>
                                <w:t xml:space="preserve">, </w:t>
                              </w:r>
                              <w:r w:rsidR="003A5995" w:rsidRPr="00D1069C">
                                <w:rPr>
                                  <w:color w:val="222222"/>
                                  <w:sz w:val="24"/>
                                  <w:szCs w:val="24"/>
                                </w:rPr>
                                <w:t xml:space="preserve">Everett Public Library (current collection: 2,600); </w:t>
                              </w:r>
                              <w:r w:rsidR="00252A5E" w:rsidRPr="00D1069C">
                                <w:rPr>
                                  <w:color w:val="222222"/>
                                  <w:sz w:val="24"/>
                                  <w:szCs w:val="24"/>
                                </w:rPr>
                                <w:t>Multnomah County Library (current collection: 2,200); Oregon Historical Society</w:t>
                              </w:r>
                              <w:r w:rsidR="00A308C6" w:rsidRPr="00D1069C">
                                <w:rPr>
                                  <w:color w:val="222222"/>
                                  <w:sz w:val="24"/>
                                  <w:szCs w:val="24"/>
                                </w:rPr>
                                <w:t xml:space="preserve"> (current collection</w:t>
                              </w:r>
                              <w:r w:rsidR="00252A5E" w:rsidRPr="00D1069C">
                                <w:rPr>
                                  <w:color w:val="222222"/>
                                  <w:sz w:val="24"/>
                                  <w:szCs w:val="24"/>
                                </w:rPr>
                                <w:t>: 8,300)</w:t>
                              </w:r>
                              <w:r w:rsidR="00A308C6" w:rsidRPr="00D1069C">
                                <w:rPr>
                                  <w:color w:val="222222"/>
                                  <w:sz w:val="24"/>
                                  <w:szCs w:val="24"/>
                                </w:rPr>
                                <w:t>; Seattle Public Library (current collection</w:t>
                              </w:r>
                              <w:proofErr w:type="gramStart"/>
                              <w:r w:rsidR="00A308C6" w:rsidRPr="00D1069C">
                                <w:rPr>
                                  <w:color w:val="222222"/>
                                  <w:sz w:val="24"/>
                                  <w:szCs w:val="24"/>
                                </w:rPr>
                                <w:t>; ;</w:t>
                              </w:r>
                              <w:proofErr w:type="gramEnd"/>
                              <w:r w:rsidR="00A308C6" w:rsidRPr="00D1069C">
                                <w:rPr>
                                  <w:color w:val="222222"/>
                                  <w:sz w:val="24"/>
                                  <w:szCs w:val="24"/>
                                </w:rPr>
                                <w:t xml:space="preserve"> 18,000;</w:t>
                              </w:r>
                              <w:r w:rsidR="003A5995" w:rsidRPr="00D1069C">
                                <w:rPr>
                                  <w:color w:val="222222"/>
                                  <w:sz w:val="24"/>
                                  <w:szCs w:val="24"/>
                                </w:rPr>
                                <w:t xml:space="preserve"> project: ~5,000</w:t>
                              </w:r>
                              <w:r w:rsidR="00A308C6" w:rsidRPr="00D1069C">
                                <w:rPr>
                                  <w:color w:val="222222"/>
                                  <w:sz w:val="24"/>
                                  <w:szCs w:val="24"/>
                                </w:rPr>
                                <w:t>),</w:t>
                              </w:r>
                              <w:r w:rsidR="003A5995" w:rsidRPr="00D1069C">
                                <w:rPr>
                                  <w:color w:val="222222"/>
                                  <w:sz w:val="24"/>
                                  <w:szCs w:val="24"/>
                                </w:rPr>
                                <w:t xml:space="preserve"> Spokane Public Library (current collection: 2,320)</w:t>
                              </w:r>
                            </w:p>
                            <w:p w14:paraId="4E29F97A" w14:textId="77777777" w:rsidR="00A308C6" w:rsidRPr="00D1069C" w:rsidRDefault="00A308C6" w:rsidP="00687EA8">
                              <w:pPr>
                                <w:rPr>
                                  <w:color w:val="222222"/>
                                  <w:sz w:val="24"/>
                                  <w:szCs w:val="24"/>
                                </w:rPr>
                              </w:pPr>
                            </w:p>
                            <w:p w14:paraId="3B549729" w14:textId="77777777" w:rsidR="00782A0F" w:rsidRPr="00D1069C" w:rsidRDefault="00A308C6" w:rsidP="00687EA8">
                              <w:pPr>
                                <w:rPr>
                                  <w:color w:val="222222"/>
                                  <w:sz w:val="24"/>
                                  <w:szCs w:val="24"/>
                                </w:rPr>
                              </w:pPr>
                              <w:r w:rsidRPr="00D1069C">
                                <w:rPr>
                                  <w:color w:val="222222"/>
                                  <w:sz w:val="24"/>
                                  <w:szCs w:val="24"/>
                                </w:rPr>
                                <w:t xml:space="preserve">WRH participants: </w:t>
                              </w:r>
                              <w:r w:rsidR="00252A5E" w:rsidRPr="00D1069C">
                                <w:rPr>
                                  <w:color w:val="222222"/>
                                  <w:sz w:val="24"/>
                                  <w:szCs w:val="24"/>
                                </w:rPr>
                                <w:t>Richland Public Library</w:t>
                              </w:r>
                              <w:r w:rsidR="00D1069C">
                                <w:rPr>
                                  <w:color w:val="222222"/>
                                  <w:sz w:val="24"/>
                                  <w:szCs w:val="24"/>
                                </w:rPr>
                                <w:t xml:space="preserve"> (</w:t>
                              </w:r>
                              <w:r w:rsidRPr="00D1069C">
                                <w:rPr>
                                  <w:color w:val="222222"/>
                                  <w:sz w:val="24"/>
                                  <w:szCs w:val="24"/>
                                </w:rPr>
                                <w:t>goal: 100 items</w:t>
                              </w:r>
                              <w:proofErr w:type="gramStart"/>
                              <w:r w:rsidRPr="00D1069C">
                                <w:rPr>
                                  <w:color w:val="222222"/>
                                  <w:sz w:val="24"/>
                                  <w:szCs w:val="24"/>
                                </w:rPr>
                                <w:t xml:space="preserve">); </w:t>
                              </w:r>
                              <w:r w:rsidR="00252A5E" w:rsidRPr="00D1069C">
                                <w:rPr>
                                  <w:color w:val="222222"/>
                                  <w:sz w:val="24"/>
                                  <w:szCs w:val="24"/>
                                </w:rPr>
                                <w:t xml:space="preserve"> (</w:t>
                              </w:r>
                              <w:proofErr w:type="gramEnd"/>
                              <w:r w:rsidR="00782A0F" w:rsidRPr="00D1069C">
                                <w:rPr>
                                  <w:color w:val="222222"/>
                                  <w:sz w:val="24"/>
                                  <w:szCs w:val="24"/>
                                </w:rPr>
                                <w:t>Whatcom Public Library</w:t>
                              </w:r>
                              <w:r w:rsidR="00307E53" w:rsidRPr="00D1069C">
                                <w:rPr>
                                  <w:color w:val="222222"/>
                                  <w:sz w:val="24"/>
                                  <w:szCs w:val="24"/>
                                </w:rPr>
                                <w:t xml:space="preserve"> (</w:t>
                              </w:r>
                              <w:r w:rsidR="00252A5E" w:rsidRPr="00D1069C">
                                <w:rPr>
                                  <w:color w:val="222222"/>
                                  <w:sz w:val="24"/>
                                  <w:szCs w:val="24"/>
                                </w:rPr>
                                <w:t xml:space="preserve">800 items goal; </w:t>
                              </w:r>
                              <w:r w:rsidR="00307E53" w:rsidRPr="00D1069C">
                                <w:rPr>
                                  <w:color w:val="222222"/>
                                  <w:sz w:val="24"/>
                                  <w:szCs w:val="24"/>
                                </w:rPr>
                                <w:t>42</w:t>
                              </w:r>
                              <w:r w:rsidR="0026520D" w:rsidRPr="00D1069C">
                                <w:rPr>
                                  <w:color w:val="222222"/>
                                  <w:sz w:val="24"/>
                                  <w:szCs w:val="24"/>
                                </w:rPr>
                                <w:t xml:space="preserve"> (WRH)</w:t>
                              </w:r>
                              <w:r w:rsidR="00307E53" w:rsidRPr="00D1069C">
                                <w:rPr>
                                  <w:color w:val="222222"/>
                                  <w:sz w:val="24"/>
                                  <w:szCs w:val="24"/>
                                </w:rPr>
                                <w:t xml:space="preserve">; </w:t>
                              </w:r>
                            </w:p>
                            <w:p w14:paraId="3737D191" w14:textId="77777777" w:rsidR="004C3BA9" w:rsidRPr="00D1069C" w:rsidRDefault="004C3BA9" w:rsidP="00687EA8">
                              <w:pPr>
                                <w:rPr>
                                  <w:color w:val="222222"/>
                                  <w:sz w:val="24"/>
                                  <w:szCs w:val="24"/>
                                </w:rPr>
                              </w:pPr>
                            </w:p>
                            <w:p w14:paraId="736F8110" w14:textId="77777777" w:rsidR="00953ABF" w:rsidRPr="00D1069C" w:rsidRDefault="00437668" w:rsidP="00687EA8">
                              <w:pPr>
                                <w:rPr>
                                  <w:color w:val="222222"/>
                                  <w:sz w:val="24"/>
                                  <w:szCs w:val="24"/>
                                </w:rPr>
                              </w:pPr>
                              <w:r>
                                <w:rPr>
                                  <w:b/>
                                  <w:color w:val="222222"/>
                                  <w:sz w:val="24"/>
                                  <w:szCs w:val="24"/>
                                </w:rPr>
                                <w:t>Digital objects</w:t>
                              </w:r>
                              <w:r w:rsidR="004C3BA9">
                                <w:rPr>
                                  <w:b/>
                                  <w:color w:val="222222"/>
                                  <w:sz w:val="24"/>
                                  <w:szCs w:val="24"/>
                                </w:rPr>
                                <w:t xml:space="preserve"> </w:t>
                              </w:r>
                              <w:r>
                                <w:rPr>
                                  <w:b/>
                                  <w:color w:val="222222"/>
                                  <w:sz w:val="24"/>
                                  <w:szCs w:val="24"/>
                                </w:rPr>
                                <w:t xml:space="preserve">by </w:t>
                              </w:r>
                              <w:r w:rsidR="00953ABF">
                                <w:rPr>
                                  <w:b/>
                                  <w:color w:val="222222"/>
                                  <w:sz w:val="24"/>
                                  <w:szCs w:val="24"/>
                                </w:rPr>
                                <w:t xml:space="preserve">type: </w:t>
                              </w:r>
                              <w:proofErr w:type="gramStart"/>
                              <w:r w:rsidR="00953ABF" w:rsidRPr="00D1069C">
                                <w:rPr>
                                  <w:color w:val="222222"/>
                                  <w:sz w:val="24"/>
                                  <w:szCs w:val="24"/>
                                </w:rPr>
                                <w:t>The majority of</w:t>
                              </w:r>
                              <w:proofErr w:type="gramEnd"/>
                              <w:r w:rsidR="00953ABF" w:rsidRPr="00D1069C">
                                <w:rPr>
                                  <w:color w:val="222222"/>
                                  <w:sz w:val="24"/>
                                  <w:szCs w:val="24"/>
                                </w:rPr>
                                <w:t xml:space="preserve"> digital objects created thus far are photographs, </w:t>
                              </w:r>
                              <w:r w:rsidR="00D05A98">
                                <w:rPr>
                                  <w:color w:val="222222"/>
                                  <w:sz w:val="24"/>
                                  <w:szCs w:val="24"/>
                                </w:rPr>
                                <w:t xml:space="preserve">with </w:t>
                              </w:r>
                              <w:r w:rsidR="00307E53" w:rsidRPr="00D1069C">
                                <w:rPr>
                                  <w:color w:val="222222"/>
                                  <w:sz w:val="24"/>
                                  <w:szCs w:val="24"/>
                                </w:rPr>
                                <w:t>some oral histories</w:t>
                              </w:r>
                              <w:r w:rsidR="00D05A98">
                                <w:rPr>
                                  <w:color w:val="222222"/>
                                  <w:sz w:val="24"/>
                                  <w:szCs w:val="24"/>
                                </w:rPr>
                                <w:t xml:space="preserve"> and textual items, such as yearbooks</w:t>
                              </w:r>
                              <w:r w:rsidR="00307E53" w:rsidRPr="00D1069C">
                                <w:rPr>
                                  <w:color w:val="222222"/>
                                  <w:sz w:val="24"/>
                                  <w:szCs w:val="24"/>
                                </w:rPr>
                                <w:t>.</w:t>
                              </w:r>
                            </w:p>
                            <w:p w14:paraId="17B73767" w14:textId="77777777" w:rsidR="00D1069C" w:rsidRDefault="00D1069C" w:rsidP="00687EA8">
                              <w:pPr>
                                <w:rPr>
                                  <w:b/>
                                  <w:color w:val="222222"/>
                                  <w:sz w:val="24"/>
                                  <w:szCs w:val="24"/>
                                </w:rPr>
                              </w:pPr>
                            </w:p>
                            <w:p w14:paraId="6AD5362B" w14:textId="77777777" w:rsidR="00687EA8" w:rsidRPr="00437668" w:rsidRDefault="00687EA8" w:rsidP="00D05A98">
                              <w:pPr>
                                <w:rPr>
                                  <w:b/>
                                  <w:color w:val="222222"/>
                                  <w:sz w:val="24"/>
                                  <w:szCs w:val="24"/>
                                </w:rPr>
                              </w:pPr>
                              <w:r>
                                <w:rPr>
                                  <w:b/>
                                  <w:color w:val="222222"/>
                                  <w:sz w:val="24"/>
                                  <w:szCs w:val="24"/>
                                </w:rPr>
                                <w:t xml:space="preserve">Additional </w:t>
                              </w:r>
                              <w:r w:rsidR="00953ABF">
                                <w:rPr>
                                  <w:b/>
                                  <w:color w:val="222222"/>
                                  <w:sz w:val="24"/>
                                  <w:szCs w:val="24"/>
                                </w:rPr>
                                <w:t>resources: Most institutions have objects in un-scanned backlogs</w:t>
                              </w:r>
                              <w:r w:rsidR="00D05A98">
                                <w:rPr>
                                  <w:b/>
                                  <w:color w:val="222222"/>
                                  <w:sz w:val="24"/>
                                  <w:szCs w:val="24"/>
                                </w:rPr>
                                <w:t>;</w:t>
                              </w:r>
                              <w:r w:rsidR="00953ABF">
                                <w:rPr>
                                  <w:b/>
                                  <w:color w:val="222222"/>
                                  <w:sz w:val="24"/>
                                  <w:szCs w:val="24"/>
                                </w:rPr>
                                <w:t xml:space="preserve"> </w:t>
                              </w:r>
                              <w:r w:rsidR="00D05A98">
                                <w:rPr>
                                  <w:b/>
                                  <w:color w:val="222222"/>
                                  <w:sz w:val="24"/>
                                  <w:szCs w:val="24"/>
                                </w:rPr>
                                <w:t xml:space="preserve">primary format: photographs </w:t>
                              </w:r>
                            </w:p>
                          </w:tc>
                          <w:tc>
                            <w:tcPr>
                              <w:tcW w:w="3364" w:type="dxa"/>
                            </w:tcPr>
                            <w:p w14:paraId="108C01F7" w14:textId="77777777" w:rsidR="00E95F87" w:rsidRDefault="00E95F87" w:rsidP="008B0E12">
                              <w:pPr>
                                <w:rPr>
                                  <w:b/>
                                  <w:color w:val="222222"/>
                                  <w:sz w:val="24"/>
                                  <w:szCs w:val="24"/>
                                </w:rPr>
                              </w:pPr>
                            </w:p>
                            <w:p w14:paraId="66341B66" w14:textId="77777777" w:rsidR="006B6B2D" w:rsidRPr="008B0E12" w:rsidRDefault="008B0E12" w:rsidP="008B0E12">
                              <w:pPr>
                                <w:rPr>
                                  <w:b/>
                                  <w:color w:val="222222"/>
                                  <w:sz w:val="24"/>
                                  <w:szCs w:val="24"/>
                                </w:rPr>
                              </w:pPr>
                              <w:r w:rsidRPr="008B0E12">
                                <w:rPr>
                                  <w:b/>
                                  <w:color w:val="222222"/>
                                  <w:sz w:val="24"/>
                                  <w:szCs w:val="24"/>
                                </w:rPr>
                                <w:t>Workflows &amp; Systems</w:t>
                              </w:r>
                            </w:p>
                            <w:p w14:paraId="780BFA82" w14:textId="77777777" w:rsidR="008B0E12" w:rsidRDefault="008B0E12" w:rsidP="008B0E12">
                              <w:pPr>
                                <w:rPr>
                                  <w:color w:val="222222"/>
                                  <w:sz w:val="24"/>
                                  <w:szCs w:val="24"/>
                                </w:rPr>
                              </w:pPr>
                            </w:p>
                            <w:p w14:paraId="7E9640FD" w14:textId="77777777" w:rsidR="00D05A98" w:rsidRDefault="00D05A98" w:rsidP="008B0E12">
                              <w:pPr>
                                <w:rPr>
                                  <w:color w:val="222222"/>
                                  <w:sz w:val="24"/>
                                  <w:szCs w:val="24"/>
                                </w:rPr>
                              </w:pPr>
                            </w:p>
                            <w:p w14:paraId="65481C2D" w14:textId="77777777" w:rsidR="00D05A98" w:rsidRDefault="008B0E12" w:rsidP="008B0E12">
                              <w:pPr>
                                <w:rPr>
                                  <w:color w:val="222222"/>
                                  <w:sz w:val="24"/>
                                  <w:szCs w:val="24"/>
                                </w:rPr>
                              </w:pPr>
                              <w:r w:rsidRPr="00B05CE4">
                                <w:rPr>
                                  <w:b/>
                                  <w:color w:val="222222"/>
                                  <w:sz w:val="24"/>
                                  <w:szCs w:val="24"/>
                                </w:rPr>
                                <w:t>Digitization workflow:</w:t>
                              </w:r>
                              <w:r>
                                <w:rPr>
                                  <w:color w:val="222222"/>
                                  <w:sz w:val="24"/>
                                  <w:szCs w:val="24"/>
                                </w:rPr>
                                <w:t xml:space="preserve"> While </w:t>
                              </w:r>
                              <w:proofErr w:type="gramStart"/>
                              <w:r>
                                <w:rPr>
                                  <w:color w:val="222222"/>
                                  <w:sz w:val="24"/>
                                  <w:szCs w:val="24"/>
                                </w:rPr>
                                <w:t>the majority of</w:t>
                              </w:r>
                              <w:proofErr w:type="gramEnd"/>
                              <w:r>
                                <w:rPr>
                                  <w:color w:val="222222"/>
                                  <w:sz w:val="24"/>
                                  <w:szCs w:val="24"/>
                                </w:rPr>
                                <w:t xml:space="preserve"> institutions have digitiz</w:t>
                              </w:r>
                              <w:r w:rsidR="00687EA8">
                                <w:rPr>
                                  <w:color w:val="222222"/>
                                  <w:sz w:val="24"/>
                                  <w:szCs w:val="24"/>
                                </w:rPr>
                                <w:t>at</w:t>
                              </w:r>
                              <w:r>
                                <w:rPr>
                                  <w:color w:val="222222"/>
                                  <w:sz w:val="24"/>
                                  <w:szCs w:val="24"/>
                                </w:rPr>
                                <w:t>ion</w:t>
                              </w:r>
                              <w:r w:rsidR="00687EA8">
                                <w:rPr>
                                  <w:color w:val="222222"/>
                                  <w:sz w:val="24"/>
                                  <w:szCs w:val="24"/>
                                </w:rPr>
                                <w:t xml:space="preserve"> </w:t>
                              </w:r>
                              <w:r>
                                <w:rPr>
                                  <w:color w:val="222222"/>
                                  <w:sz w:val="24"/>
                                  <w:szCs w:val="24"/>
                                </w:rPr>
                                <w:t xml:space="preserve">workflows in place, </w:t>
                              </w:r>
                              <w:r w:rsidR="00687EA8">
                                <w:rPr>
                                  <w:color w:val="222222"/>
                                  <w:sz w:val="24"/>
                                  <w:szCs w:val="24"/>
                                </w:rPr>
                                <w:t xml:space="preserve">several </w:t>
                              </w:r>
                              <w:r>
                                <w:rPr>
                                  <w:color w:val="222222"/>
                                  <w:sz w:val="24"/>
                                  <w:szCs w:val="24"/>
                                </w:rPr>
                                <w:t xml:space="preserve">are either starting workflows or revising legacy workflows.  </w:t>
                              </w:r>
                            </w:p>
                            <w:p w14:paraId="1A6DC457" w14:textId="77777777" w:rsidR="00D05A98" w:rsidRDefault="00D05A98" w:rsidP="008B0E12">
                              <w:pPr>
                                <w:rPr>
                                  <w:color w:val="222222"/>
                                  <w:sz w:val="24"/>
                                  <w:szCs w:val="24"/>
                                </w:rPr>
                              </w:pPr>
                            </w:p>
                            <w:p w14:paraId="0011F6DB" w14:textId="77777777" w:rsidR="008B0E12" w:rsidRDefault="00953ABF" w:rsidP="008B0E12">
                              <w:pPr>
                                <w:rPr>
                                  <w:color w:val="222222"/>
                                  <w:sz w:val="24"/>
                                  <w:szCs w:val="24"/>
                                </w:rPr>
                              </w:pPr>
                              <w:r>
                                <w:rPr>
                                  <w:color w:val="222222"/>
                                  <w:sz w:val="24"/>
                                  <w:szCs w:val="24"/>
                                </w:rPr>
                                <w:t xml:space="preserve">Additional workflows that may impact this project are archival processing, intellectual control, and rights management. </w:t>
                              </w:r>
                            </w:p>
                            <w:p w14:paraId="4C37DA58" w14:textId="77777777" w:rsidR="008B0E12" w:rsidRDefault="008B0E12" w:rsidP="008B0E12">
                              <w:pPr>
                                <w:rPr>
                                  <w:color w:val="222222"/>
                                  <w:sz w:val="24"/>
                                  <w:szCs w:val="24"/>
                                </w:rPr>
                              </w:pPr>
                            </w:p>
                            <w:p w14:paraId="15C030F3" w14:textId="77777777" w:rsidR="008B0E12" w:rsidRDefault="008B0E12" w:rsidP="008B0E12">
                              <w:pPr>
                                <w:rPr>
                                  <w:color w:val="222222"/>
                                  <w:sz w:val="24"/>
                                  <w:szCs w:val="24"/>
                                </w:rPr>
                              </w:pPr>
                              <w:r w:rsidRPr="00B05CE4">
                                <w:rPr>
                                  <w:b/>
                                  <w:color w:val="222222"/>
                                  <w:sz w:val="24"/>
                                  <w:szCs w:val="24"/>
                                </w:rPr>
                                <w:t>Systems:</w:t>
                              </w:r>
                              <w:r>
                                <w:rPr>
                                  <w:color w:val="222222"/>
                                  <w:sz w:val="24"/>
                                  <w:szCs w:val="24"/>
                                </w:rPr>
                                <w:t xml:space="preserve">  Half of the institutions use CONTENTdm</w:t>
                              </w:r>
                              <w:r w:rsidR="00687EA8">
                                <w:rPr>
                                  <w:color w:val="222222"/>
                                  <w:sz w:val="24"/>
                                  <w:szCs w:val="24"/>
                                </w:rPr>
                                <w:t xml:space="preserve">.  </w:t>
                              </w:r>
                              <w:r>
                                <w:rPr>
                                  <w:color w:val="222222"/>
                                  <w:sz w:val="24"/>
                                  <w:szCs w:val="24"/>
                                </w:rPr>
                                <w:t>Three institutions will be part of the Washington Rural Heritage Project</w:t>
                              </w:r>
                              <w:r w:rsidR="00687EA8">
                                <w:rPr>
                                  <w:color w:val="222222"/>
                                  <w:sz w:val="24"/>
                                  <w:szCs w:val="24"/>
                                </w:rPr>
                                <w:t xml:space="preserve">. </w:t>
                              </w:r>
                              <w:r>
                                <w:rPr>
                                  <w:color w:val="222222"/>
                                  <w:sz w:val="24"/>
                                  <w:szCs w:val="24"/>
                                </w:rPr>
                                <w:t xml:space="preserve">For the non-CONTENTdm institutions, OAI-PMH harvesting may need some tweaking. </w:t>
                              </w:r>
                            </w:p>
                            <w:p w14:paraId="09228644" w14:textId="77777777" w:rsidR="008B0E12" w:rsidRDefault="008B0E12" w:rsidP="008B0E12">
                              <w:pPr>
                                <w:rPr>
                                  <w:color w:val="222222"/>
                                  <w:sz w:val="24"/>
                                  <w:szCs w:val="24"/>
                                </w:rPr>
                              </w:pPr>
                            </w:p>
                          </w:tc>
                        </w:tr>
                      </w:tbl>
                      <w:p w14:paraId="791AF957" w14:textId="77777777" w:rsidR="0041596E" w:rsidRDefault="0041596E" w:rsidP="00687EA8">
                        <w:pPr>
                          <w:rPr>
                            <w:color w:val="222222"/>
                            <w:sz w:val="24"/>
                            <w:szCs w:val="24"/>
                          </w:rPr>
                        </w:pPr>
                      </w:p>
                    </w:txbxContent>
                  </v:textbox>
                </v:shape>
                <w10:wrap type="square" anchorx="margin" anchory="margin"/>
              </v:group>
            </w:pict>
          </mc:Fallback>
        </mc:AlternateContent>
      </w:r>
      <w:r w:rsidR="00685C47">
        <w:rPr>
          <w:color w:val="222222"/>
          <w:sz w:val="24"/>
          <w:szCs w:val="24"/>
        </w:rPr>
        <w:t xml:space="preserve">collection, to determine how best to support this project.  </w:t>
      </w:r>
      <w:r>
        <w:rPr>
          <w:color w:val="222222"/>
          <w:sz w:val="24"/>
          <w:szCs w:val="24"/>
        </w:rPr>
        <w:t xml:space="preserve">Those findings will be sent individually to each institution. </w:t>
      </w:r>
    </w:p>
    <w:p w14:paraId="37FDE241" w14:textId="77777777" w:rsidR="00685C47" w:rsidRPr="004A3DB8" w:rsidRDefault="004A3DB8" w:rsidP="00685C47">
      <w:pPr>
        <w:rPr>
          <w:b/>
          <w:color w:val="0070C0"/>
          <w:sz w:val="28"/>
          <w:szCs w:val="28"/>
        </w:rPr>
      </w:pPr>
      <w:r w:rsidRPr="004A3DB8">
        <w:rPr>
          <w:b/>
          <w:color w:val="0070C0"/>
          <w:sz w:val="28"/>
          <w:szCs w:val="28"/>
        </w:rPr>
        <w:lastRenderedPageBreak/>
        <w:t>GROUP 1 METADATA READINESS</w:t>
      </w:r>
    </w:p>
    <w:p w14:paraId="21DD9B6D" w14:textId="77777777" w:rsidR="00685C47" w:rsidRDefault="00685C47" w:rsidP="00685C47">
      <w:pPr>
        <w:rPr>
          <w:color w:val="222222"/>
          <w:sz w:val="24"/>
          <w:szCs w:val="24"/>
        </w:rPr>
      </w:pPr>
      <w:r>
        <w:rPr>
          <w:color w:val="222222"/>
          <w:sz w:val="24"/>
          <w:szCs w:val="24"/>
        </w:rPr>
        <w:t>In determining readiness of Group 1 institutions for participation in the ORBIS Cascade initiative</w:t>
      </w:r>
      <w:r w:rsidR="00D05A98">
        <w:rPr>
          <w:color w:val="222222"/>
          <w:sz w:val="24"/>
          <w:szCs w:val="24"/>
        </w:rPr>
        <w:t xml:space="preserve"> via the LSTA grant</w:t>
      </w:r>
      <w:r>
        <w:rPr>
          <w:color w:val="222222"/>
          <w:sz w:val="24"/>
          <w:szCs w:val="24"/>
        </w:rPr>
        <w:t xml:space="preserve">, a variety of analyses were conducted including a census of readiness via a survey sent to potential Group 1 institutions, sharing of resources with Group 1 institutions, metadata analysis by the Project Manager and Metadata Analyst, and through dialogue with individual institutions. Resources shared included Dublin Core Best Practices, version 2.2, workshops on rights, RDA, and OpenRefine materials (for data cleanup and enrichment), among others. </w:t>
      </w:r>
    </w:p>
    <w:p w14:paraId="4DA066D5" w14:textId="77777777" w:rsidR="00E95F87" w:rsidRDefault="00E95F87" w:rsidP="00685C47">
      <w:pPr>
        <w:rPr>
          <w:color w:val="222222"/>
          <w:sz w:val="24"/>
          <w:szCs w:val="24"/>
        </w:rPr>
      </w:pPr>
    </w:p>
    <w:p w14:paraId="1D95E919" w14:textId="77777777" w:rsidR="00685C47" w:rsidRDefault="00685C47" w:rsidP="00685C47">
      <w:pPr>
        <w:rPr>
          <w:b/>
          <w:color w:val="222222"/>
          <w:sz w:val="24"/>
          <w:szCs w:val="24"/>
        </w:rPr>
      </w:pPr>
      <w:r>
        <w:rPr>
          <w:b/>
          <w:color w:val="222222"/>
          <w:sz w:val="24"/>
          <w:szCs w:val="24"/>
        </w:rPr>
        <w:t>From the readiness analys</w:t>
      </w:r>
      <w:r w:rsidR="00101875">
        <w:rPr>
          <w:b/>
          <w:color w:val="222222"/>
          <w:sz w:val="24"/>
          <w:szCs w:val="24"/>
        </w:rPr>
        <w:t>es</w:t>
      </w:r>
      <w:r>
        <w:rPr>
          <w:b/>
          <w:color w:val="222222"/>
          <w:sz w:val="24"/>
          <w:szCs w:val="24"/>
        </w:rPr>
        <w:t xml:space="preserve"> and discussions with institutions,</w:t>
      </w:r>
      <w:r w:rsidR="00D05A98">
        <w:rPr>
          <w:b/>
          <w:color w:val="222222"/>
          <w:sz w:val="24"/>
          <w:szCs w:val="24"/>
        </w:rPr>
        <w:t xml:space="preserve"> </w:t>
      </w:r>
      <w:r>
        <w:rPr>
          <w:b/>
          <w:color w:val="222222"/>
          <w:sz w:val="24"/>
          <w:szCs w:val="24"/>
        </w:rPr>
        <w:t>the following areas were determined to be of greatest overall need in terms of training and support</w:t>
      </w:r>
    </w:p>
    <w:p w14:paraId="1B1C3741" w14:textId="77777777" w:rsidR="00685C47" w:rsidRDefault="00685C47" w:rsidP="00685C47">
      <w:pPr>
        <w:numPr>
          <w:ilvl w:val="0"/>
          <w:numId w:val="6"/>
        </w:numPr>
        <w:pBdr>
          <w:top w:val="nil"/>
          <w:left w:val="nil"/>
          <w:bottom w:val="nil"/>
          <w:right w:val="nil"/>
          <w:between w:val="nil"/>
        </w:pBdr>
        <w:spacing w:after="0" w:line="276" w:lineRule="auto"/>
        <w:contextualSpacing/>
        <w:rPr>
          <w:b/>
          <w:color w:val="222222"/>
          <w:sz w:val="24"/>
          <w:szCs w:val="24"/>
        </w:rPr>
      </w:pPr>
      <w:r>
        <w:rPr>
          <w:b/>
          <w:color w:val="222222"/>
          <w:sz w:val="24"/>
          <w:szCs w:val="24"/>
        </w:rPr>
        <w:t xml:space="preserve">Rights statements </w:t>
      </w:r>
    </w:p>
    <w:p w14:paraId="248083EB" w14:textId="77777777" w:rsidR="00685C47" w:rsidRDefault="00685C47" w:rsidP="00685C47">
      <w:pPr>
        <w:numPr>
          <w:ilvl w:val="0"/>
          <w:numId w:val="6"/>
        </w:numPr>
        <w:pBdr>
          <w:top w:val="nil"/>
          <w:left w:val="nil"/>
          <w:bottom w:val="nil"/>
          <w:right w:val="nil"/>
          <w:between w:val="nil"/>
        </w:pBdr>
        <w:spacing w:after="0" w:line="276" w:lineRule="auto"/>
        <w:contextualSpacing/>
        <w:rPr>
          <w:b/>
          <w:color w:val="222222"/>
          <w:sz w:val="24"/>
          <w:szCs w:val="24"/>
        </w:rPr>
      </w:pPr>
      <w:r>
        <w:rPr>
          <w:b/>
          <w:color w:val="222222"/>
          <w:sz w:val="24"/>
          <w:szCs w:val="24"/>
        </w:rPr>
        <w:t>Names (RDA format)</w:t>
      </w:r>
    </w:p>
    <w:p w14:paraId="715196E6" w14:textId="77777777" w:rsidR="00D05A98" w:rsidRDefault="00D05A98" w:rsidP="00685C47">
      <w:pPr>
        <w:rPr>
          <w:color w:val="222222"/>
          <w:sz w:val="24"/>
          <w:szCs w:val="24"/>
        </w:rPr>
      </w:pPr>
    </w:p>
    <w:p w14:paraId="6216EF29" w14:textId="77777777" w:rsidR="009E19E1" w:rsidRDefault="00685C47" w:rsidP="00685C47">
      <w:pPr>
        <w:rPr>
          <w:color w:val="222222"/>
          <w:sz w:val="24"/>
          <w:szCs w:val="24"/>
        </w:rPr>
      </w:pPr>
      <w:r>
        <w:rPr>
          <w:color w:val="222222"/>
          <w:sz w:val="24"/>
          <w:szCs w:val="24"/>
        </w:rPr>
        <w:t xml:space="preserve">For </w:t>
      </w:r>
      <w:proofErr w:type="gramStart"/>
      <w:r>
        <w:rPr>
          <w:color w:val="222222"/>
          <w:sz w:val="24"/>
          <w:szCs w:val="24"/>
        </w:rPr>
        <w:t>the majority of</w:t>
      </w:r>
      <w:proofErr w:type="gramEnd"/>
      <w:r>
        <w:rPr>
          <w:color w:val="222222"/>
          <w:sz w:val="24"/>
          <w:szCs w:val="24"/>
        </w:rPr>
        <w:t xml:space="preserve"> Group 1 institutions who are actively digitizing and creating metadata, their metadata meets threshold for required metadata with some exceptions</w:t>
      </w:r>
      <w:r w:rsidR="00FC284C">
        <w:rPr>
          <w:color w:val="222222"/>
          <w:sz w:val="24"/>
          <w:szCs w:val="24"/>
        </w:rPr>
        <w:t xml:space="preserve">, primarily in the use of the rights statements. </w:t>
      </w:r>
      <w:r w:rsidR="009E19E1">
        <w:rPr>
          <w:color w:val="222222"/>
          <w:sz w:val="24"/>
          <w:szCs w:val="24"/>
        </w:rPr>
        <w:t xml:space="preserve"> </w:t>
      </w:r>
    </w:p>
    <w:p w14:paraId="24E1F09B" w14:textId="77777777" w:rsidR="00685C47" w:rsidRDefault="009E19E1" w:rsidP="00685C47">
      <w:pPr>
        <w:rPr>
          <w:color w:val="222222"/>
          <w:sz w:val="24"/>
          <w:szCs w:val="24"/>
        </w:rPr>
      </w:pPr>
      <w:r>
        <w:rPr>
          <w:color w:val="222222"/>
          <w:sz w:val="24"/>
          <w:szCs w:val="24"/>
        </w:rPr>
        <w:t xml:space="preserve">With the recommendation of usage of the Creator field in the </w:t>
      </w:r>
      <w:hyperlink r:id="rId10" w:history="1">
        <w:r w:rsidRPr="009E19E1">
          <w:rPr>
            <w:rStyle w:val="Hyperlink"/>
            <w:sz w:val="24"/>
            <w:szCs w:val="24"/>
          </w:rPr>
          <w:t>ORBIS’ Dublin Core Best Practices, Version 2.2 document</w:t>
        </w:r>
      </w:hyperlink>
      <w:r>
        <w:rPr>
          <w:color w:val="222222"/>
          <w:sz w:val="24"/>
          <w:szCs w:val="24"/>
        </w:rPr>
        <w:t xml:space="preserve"> and the frequent occurrence of names in</w:t>
      </w:r>
      <w:r w:rsidR="00685C47">
        <w:rPr>
          <w:color w:val="222222"/>
          <w:sz w:val="24"/>
          <w:szCs w:val="24"/>
        </w:rPr>
        <w:t xml:space="preserve"> metadata records</w:t>
      </w:r>
      <w:r>
        <w:rPr>
          <w:color w:val="222222"/>
          <w:sz w:val="24"/>
          <w:szCs w:val="24"/>
        </w:rPr>
        <w:t xml:space="preserve"> in the Creator, Contributor, and/or other </w:t>
      </w:r>
      <w:r w:rsidR="00685C47">
        <w:rPr>
          <w:color w:val="222222"/>
          <w:sz w:val="24"/>
          <w:szCs w:val="24"/>
        </w:rPr>
        <w:t>local (custom) fields</w:t>
      </w:r>
      <w:r>
        <w:rPr>
          <w:color w:val="222222"/>
          <w:sz w:val="24"/>
          <w:szCs w:val="24"/>
        </w:rPr>
        <w:t>, additional support and guidance in creating names</w:t>
      </w:r>
      <w:r w:rsidR="00101875">
        <w:rPr>
          <w:color w:val="222222"/>
          <w:sz w:val="24"/>
          <w:szCs w:val="24"/>
        </w:rPr>
        <w:t xml:space="preserve"> has been requested by Group 1 institutions and as evidenced through metadata analysis. Some institutions </w:t>
      </w:r>
      <w:r w:rsidR="0001584F">
        <w:rPr>
          <w:color w:val="222222"/>
          <w:sz w:val="24"/>
          <w:szCs w:val="24"/>
        </w:rPr>
        <w:t xml:space="preserve">also </w:t>
      </w:r>
      <w:r w:rsidR="00101875">
        <w:rPr>
          <w:color w:val="222222"/>
          <w:sz w:val="24"/>
          <w:szCs w:val="24"/>
        </w:rPr>
        <w:t>cited a desire for review of the Dublin Core Best Practices, with a focus on rights, dates, and names.</w:t>
      </w:r>
    </w:p>
    <w:p w14:paraId="0AD835B1" w14:textId="77777777" w:rsidR="00685C47" w:rsidRDefault="00685C47" w:rsidP="00685C47">
      <w:pPr>
        <w:rPr>
          <w:color w:val="222222"/>
          <w:sz w:val="24"/>
          <w:szCs w:val="24"/>
        </w:rPr>
      </w:pPr>
      <w:r>
        <w:rPr>
          <w:color w:val="222222"/>
          <w:sz w:val="24"/>
          <w:szCs w:val="24"/>
        </w:rPr>
        <w:t>In addition to the rights and name related fields, occasional required elements may be missing for specific collections</w:t>
      </w:r>
      <w:r w:rsidR="0001584F">
        <w:rPr>
          <w:color w:val="222222"/>
          <w:sz w:val="24"/>
          <w:szCs w:val="24"/>
        </w:rPr>
        <w:t xml:space="preserve">. </w:t>
      </w:r>
      <w:r>
        <w:rPr>
          <w:color w:val="222222"/>
          <w:sz w:val="24"/>
          <w:szCs w:val="24"/>
        </w:rPr>
        <w:t xml:space="preserve">All institutions affirmed the need for appropriate data quality control for metadata, citing challenges in staffing, legacy data, and changing standards/practices. The LTSA Grant Team understands the challenges of this type of work and will facilitate quality control workflows, as feasible. Each institution will receive an overview of the metadata analysis for the Group 1 </w:t>
      </w:r>
      <w:proofErr w:type="gramStart"/>
      <w:r>
        <w:rPr>
          <w:color w:val="222222"/>
          <w:sz w:val="24"/>
          <w:szCs w:val="24"/>
        </w:rPr>
        <w:t>institutions as a whole, in</w:t>
      </w:r>
      <w:proofErr w:type="gramEnd"/>
      <w:r>
        <w:rPr>
          <w:color w:val="222222"/>
          <w:sz w:val="24"/>
          <w:szCs w:val="24"/>
        </w:rPr>
        <w:t xml:space="preserve"> addition to a</w:t>
      </w:r>
      <w:r w:rsidR="0001584F">
        <w:rPr>
          <w:color w:val="222222"/>
          <w:sz w:val="24"/>
          <w:szCs w:val="24"/>
        </w:rPr>
        <w:t>n</w:t>
      </w:r>
      <w:r>
        <w:rPr>
          <w:color w:val="222222"/>
          <w:sz w:val="24"/>
          <w:szCs w:val="24"/>
        </w:rPr>
        <w:t xml:space="preserve"> overview of their metadata analysis, where available. </w:t>
      </w:r>
    </w:p>
    <w:p w14:paraId="23907070" w14:textId="77777777" w:rsidR="0001584F" w:rsidRDefault="0001584F" w:rsidP="00685C47">
      <w:pPr>
        <w:rPr>
          <w:color w:val="222222"/>
          <w:sz w:val="24"/>
          <w:szCs w:val="24"/>
        </w:rPr>
      </w:pPr>
    </w:p>
    <w:p w14:paraId="773647CF" w14:textId="29A3FFD4" w:rsidR="0001584F" w:rsidRDefault="0001584F" w:rsidP="00685C47">
      <w:pPr>
        <w:rPr>
          <w:color w:val="222222"/>
          <w:sz w:val="24"/>
          <w:szCs w:val="24"/>
        </w:rPr>
      </w:pPr>
    </w:p>
    <w:p w14:paraId="139A3E43" w14:textId="1F534671" w:rsidR="008200D1" w:rsidRDefault="008200D1" w:rsidP="00685C47">
      <w:pPr>
        <w:rPr>
          <w:color w:val="222222"/>
          <w:sz w:val="24"/>
          <w:szCs w:val="24"/>
        </w:rPr>
      </w:pPr>
    </w:p>
    <w:p w14:paraId="58C21612" w14:textId="77777777" w:rsidR="008200D1" w:rsidRDefault="008200D1" w:rsidP="00685C47">
      <w:pPr>
        <w:rPr>
          <w:color w:val="222222"/>
          <w:sz w:val="24"/>
          <w:szCs w:val="24"/>
        </w:rPr>
      </w:pPr>
    </w:p>
    <w:p w14:paraId="786DC935" w14:textId="77777777" w:rsidR="00E95F87" w:rsidRDefault="00E95F87" w:rsidP="00685C47">
      <w:pPr>
        <w:rPr>
          <w:color w:val="222222"/>
          <w:sz w:val="24"/>
          <w:szCs w:val="24"/>
        </w:rPr>
      </w:pPr>
    </w:p>
    <w:p w14:paraId="26CCDD95" w14:textId="77777777" w:rsidR="00685C47" w:rsidRDefault="00685C47" w:rsidP="00685C47">
      <w:pPr>
        <w:rPr>
          <w:color w:val="222222"/>
          <w:sz w:val="24"/>
          <w:szCs w:val="24"/>
        </w:rPr>
      </w:pPr>
    </w:p>
    <w:p w14:paraId="1C5D6330" w14:textId="77777777" w:rsidR="00E95F87" w:rsidRPr="00E95F87" w:rsidRDefault="00685C47" w:rsidP="00685C47">
      <w:pPr>
        <w:rPr>
          <w:b/>
          <w:color w:val="0070C0"/>
          <w:sz w:val="28"/>
          <w:szCs w:val="28"/>
        </w:rPr>
      </w:pPr>
      <w:r w:rsidRPr="00E95F87">
        <w:rPr>
          <w:b/>
          <w:color w:val="0070C0"/>
          <w:sz w:val="28"/>
          <w:szCs w:val="28"/>
        </w:rPr>
        <w:lastRenderedPageBreak/>
        <w:t>G</w:t>
      </w:r>
      <w:r w:rsidR="00E95F87" w:rsidRPr="00E95F87">
        <w:rPr>
          <w:b/>
          <w:color w:val="0070C0"/>
          <w:sz w:val="28"/>
          <w:szCs w:val="28"/>
        </w:rPr>
        <w:t>ROUP 1 METADATA ANALYSIS OVERVIEW</w:t>
      </w:r>
    </w:p>
    <w:p w14:paraId="45B2FBE8" w14:textId="77777777" w:rsidR="00685C47" w:rsidRDefault="00685C47" w:rsidP="00685C47">
      <w:pPr>
        <w:rPr>
          <w:b/>
          <w:color w:val="222222"/>
          <w:sz w:val="24"/>
          <w:szCs w:val="24"/>
        </w:rPr>
      </w:pPr>
      <w:r>
        <w:rPr>
          <w:b/>
          <w:color w:val="222222"/>
          <w:sz w:val="24"/>
          <w:szCs w:val="24"/>
        </w:rPr>
        <w:t xml:space="preserve">Metadata required element list </w:t>
      </w:r>
    </w:p>
    <w:p w14:paraId="7E76DA74" w14:textId="77777777" w:rsidR="00685C47" w:rsidRDefault="00685C47" w:rsidP="00685C47">
      <w:pPr>
        <w:rPr>
          <w:color w:val="222222"/>
          <w:sz w:val="24"/>
          <w:szCs w:val="24"/>
        </w:rPr>
      </w:pPr>
      <w:r>
        <w:rPr>
          <w:noProof/>
          <w:color w:val="222222"/>
          <w:sz w:val="24"/>
          <w:szCs w:val="24"/>
        </w:rPr>
        <w:drawing>
          <wp:inline distT="114300" distB="114300" distL="114300" distR="114300" wp14:anchorId="38282B68" wp14:editId="7815F60A">
            <wp:extent cx="5943600" cy="2387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3600" cy="2387600"/>
                    </a:xfrm>
                    <a:prstGeom prst="rect">
                      <a:avLst/>
                    </a:prstGeom>
                    <a:ln/>
                  </pic:spPr>
                </pic:pic>
              </a:graphicData>
            </a:graphic>
          </wp:inline>
        </w:drawing>
      </w:r>
    </w:p>
    <w:p w14:paraId="30A798EA" w14:textId="77777777" w:rsidR="00685C47" w:rsidRDefault="00685C47" w:rsidP="00685C47">
      <w:pPr>
        <w:rPr>
          <w:color w:val="222222"/>
          <w:sz w:val="24"/>
          <w:szCs w:val="24"/>
        </w:rPr>
      </w:pPr>
      <w:r>
        <w:rPr>
          <w:color w:val="222222"/>
          <w:sz w:val="24"/>
          <w:szCs w:val="24"/>
        </w:rPr>
        <w:t xml:space="preserve">(from Dublin Core Metadata Fields, from </w:t>
      </w:r>
      <w:hyperlink r:id="rId12" w:history="1">
        <w:r w:rsidR="0001584F" w:rsidRPr="009E19E1">
          <w:rPr>
            <w:rStyle w:val="Hyperlink"/>
            <w:sz w:val="24"/>
            <w:szCs w:val="24"/>
          </w:rPr>
          <w:t>Dublin Core Best Practices, Version 2.2</w:t>
        </w:r>
      </w:hyperlink>
      <w:r>
        <w:rPr>
          <w:color w:val="222222"/>
          <w:sz w:val="24"/>
          <w:szCs w:val="24"/>
        </w:rPr>
        <w:t>)</w:t>
      </w:r>
    </w:p>
    <w:p w14:paraId="28A21DC1" w14:textId="77777777" w:rsidR="0001584F" w:rsidRDefault="0001584F" w:rsidP="00685C47">
      <w:pPr>
        <w:rPr>
          <w:b/>
          <w:color w:val="222222"/>
          <w:sz w:val="24"/>
          <w:szCs w:val="24"/>
        </w:rPr>
      </w:pPr>
    </w:p>
    <w:p w14:paraId="6E5C394C" w14:textId="77777777" w:rsidR="00685C47" w:rsidRDefault="00685C47" w:rsidP="00685C47">
      <w:pPr>
        <w:rPr>
          <w:b/>
          <w:color w:val="222222"/>
          <w:sz w:val="24"/>
          <w:szCs w:val="24"/>
        </w:rPr>
      </w:pPr>
      <w:r>
        <w:rPr>
          <w:b/>
          <w:color w:val="222222"/>
          <w:sz w:val="24"/>
          <w:szCs w:val="24"/>
        </w:rPr>
        <w:t>Required Dublin Core Elements</w:t>
      </w:r>
    </w:p>
    <w:p w14:paraId="630EFDB0" w14:textId="77777777" w:rsidR="00685C47" w:rsidRDefault="00685C47" w:rsidP="00685C47">
      <w:pPr>
        <w:rPr>
          <w:color w:val="222222"/>
          <w:sz w:val="24"/>
          <w:szCs w:val="24"/>
        </w:rPr>
      </w:pPr>
      <w:r>
        <w:rPr>
          <w:color w:val="222222"/>
          <w:sz w:val="24"/>
          <w:szCs w:val="24"/>
        </w:rPr>
        <w:t xml:space="preserve">In reviewing metadata contributions thus far, all Group 1 institutions met the required elements in the Dublin Core Best Practices version 2.2 including date, identifier, title; type was missing in some collections; rights statements encompassed a variety of practices and usage. </w:t>
      </w:r>
    </w:p>
    <w:p w14:paraId="51272420" w14:textId="77777777" w:rsidR="0001584F" w:rsidRDefault="0001584F" w:rsidP="00685C47">
      <w:pPr>
        <w:rPr>
          <w:b/>
          <w:color w:val="222222"/>
          <w:sz w:val="24"/>
          <w:szCs w:val="24"/>
        </w:rPr>
      </w:pPr>
    </w:p>
    <w:p w14:paraId="65A1BBA3" w14:textId="77777777" w:rsidR="00685C47" w:rsidRDefault="00685C47" w:rsidP="00685C47">
      <w:pPr>
        <w:rPr>
          <w:b/>
          <w:color w:val="222222"/>
          <w:sz w:val="24"/>
          <w:szCs w:val="24"/>
        </w:rPr>
      </w:pPr>
      <w:r>
        <w:rPr>
          <w:b/>
          <w:color w:val="222222"/>
          <w:sz w:val="24"/>
          <w:szCs w:val="24"/>
        </w:rPr>
        <w:t>Recommended Dublin Core Elements</w:t>
      </w:r>
    </w:p>
    <w:p w14:paraId="08A83828" w14:textId="77777777" w:rsidR="00685C47" w:rsidRDefault="00685C47" w:rsidP="00685C47">
      <w:pPr>
        <w:rPr>
          <w:color w:val="222222"/>
          <w:sz w:val="24"/>
          <w:szCs w:val="24"/>
        </w:rPr>
      </w:pPr>
      <w:r>
        <w:rPr>
          <w:color w:val="222222"/>
          <w:sz w:val="24"/>
          <w:szCs w:val="24"/>
        </w:rPr>
        <w:t xml:space="preserve">In reviewing metadata contributions thus far, all Group 1 institutions implemented recommended elements with consistency: Creator, Description, and Subject were generally present. Creator while present, was not typically formed following RDA guidelines. Format was included to a lesser extent; language and spatial coverage were rarely included. Spatial coverage was sometimes included as part of a Subject, especially when Library of Congress (LCSH) headings were used. When included as part of the Subject, it was most commonly used as a subdivision. </w:t>
      </w:r>
    </w:p>
    <w:p w14:paraId="387F0523" w14:textId="77777777" w:rsidR="00685C47" w:rsidRDefault="00685C47" w:rsidP="00685C47">
      <w:pPr>
        <w:rPr>
          <w:b/>
          <w:color w:val="222222"/>
          <w:sz w:val="24"/>
          <w:szCs w:val="24"/>
        </w:rPr>
      </w:pPr>
      <w:r>
        <w:rPr>
          <w:b/>
          <w:color w:val="222222"/>
          <w:sz w:val="24"/>
          <w:szCs w:val="24"/>
        </w:rPr>
        <w:t>Optional Dublin Core Elements</w:t>
      </w:r>
    </w:p>
    <w:p w14:paraId="7BF4E8CD" w14:textId="77777777" w:rsidR="00685C47" w:rsidRDefault="00685C47" w:rsidP="00685C47">
      <w:pPr>
        <w:rPr>
          <w:color w:val="222222"/>
          <w:sz w:val="24"/>
          <w:szCs w:val="24"/>
        </w:rPr>
      </w:pPr>
      <w:r>
        <w:rPr>
          <w:color w:val="222222"/>
          <w:sz w:val="24"/>
          <w:szCs w:val="24"/>
        </w:rPr>
        <w:t>While optional under the Dublin Core Best Practices, Group 1 institutions did often use contributor and/or source. However, contributor was frequently used to cite the collection or institution. Source was often used interchangeably with contributor for that purpose</w:t>
      </w:r>
      <w:r w:rsidR="0001584F">
        <w:rPr>
          <w:color w:val="222222"/>
          <w:sz w:val="24"/>
          <w:szCs w:val="24"/>
        </w:rPr>
        <w:t>.</w:t>
      </w:r>
      <w:r>
        <w:rPr>
          <w:color w:val="222222"/>
          <w:sz w:val="24"/>
          <w:szCs w:val="24"/>
        </w:rPr>
        <w:t xml:space="preserve"> </w:t>
      </w:r>
    </w:p>
    <w:p w14:paraId="7D93FF8C" w14:textId="28D59325" w:rsidR="00685C47" w:rsidRDefault="00685C47" w:rsidP="00685C47">
      <w:pPr>
        <w:rPr>
          <w:color w:val="222222"/>
          <w:sz w:val="24"/>
          <w:szCs w:val="24"/>
        </w:rPr>
      </w:pPr>
    </w:p>
    <w:p w14:paraId="247ACDC8" w14:textId="1635353F" w:rsidR="008200D1" w:rsidRDefault="008200D1" w:rsidP="00685C47">
      <w:pPr>
        <w:rPr>
          <w:color w:val="222222"/>
          <w:sz w:val="24"/>
          <w:szCs w:val="24"/>
        </w:rPr>
      </w:pPr>
    </w:p>
    <w:p w14:paraId="12485F39" w14:textId="7D79BD0F" w:rsidR="008200D1" w:rsidRDefault="008200D1" w:rsidP="00685C47">
      <w:pPr>
        <w:rPr>
          <w:color w:val="222222"/>
          <w:sz w:val="24"/>
          <w:szCs w:val="24"/>
        </w:rPr>
      </w:pPr>
    </w:p>
    <w:p w14:paraId="4256E0DC" w14:textId="77777777" w:rsidR="008200D1" w:rsidRDefault="008200D1" w:rsidP="00685C47">
      <w:pPr>
        <w:rPr>
          <w:color w:val="222222"/>
          <w:sz w:val="24"/>
          <w:szCs w:val="24"/>
        </w:rPr>
      </w:pPr>
    </w:p>
    <w:p w14:paraId="31BFA076" w14:textId="63E04A6D" w:rsidR="004A3DB8" w:rsidRPr="00E95F87" w:rsidRDefault="004A3DB8" w:rsidP="004A3DB8">
      <w:pPr>
        <w:rPr>
          <w:b/>
          <w:color w:val="0070C0"/>
          <w:sz w:val="28"/>
          <w:szCs w:val="28"/>
        </w:rPr>
      </w:pPr>
      <w:r>
        <w:rPr>
          <w:b/>
          <w:color w:val="0070C0"/>
          <w:sz w:val="28"/>
          <w:szCs w:val="28"/>
        </w:rPr>
        <w:lastRenderedPageBreak/>
        <w:t xml:space="preserve">PROJECT </w:t>
      </w:r>
      <w:r w:rsidR="00091EFA">
        <w:rPr>
          <w:b/>
          <w:color w:val="0070C0"/>
          <w:sz w:val="28"/>
          <w:szCs w:val="28"/>
        </w:rPr>
        <w:t>WORK SNAPSHOT</w:t>
      </w:r>
      <w:bookmarkStart w:id="0" w:name="_GoBack"/>
      <w:bookmarkEnd w:id="0"/>
      <w:r>
        <w:rPr>
          <w:b/>
          <w:color w:val="0070C0"/>
          <w:sz w:val="28"/>
          <w:szCs w:val="28"/>
        </w:rPr>
        <w:t xml:space="preserve"> </w:t>
      </w:r>
    </w:p>
    <w:p w14:paraId="1F7B996C" w14:textId="77777777" w:rsidR="00685C47" w:rsidRPr="0001584F" w:rsidRDefault="00685C47" w:rsidP="00685C47">
      <w:pPr>
        <w:rPr>
          <w:b/>
          <w:color w:val="222222"/>
          <w:sz w:val="24"/>
          <w:szCs w:val="24"/>
        </w:rPr>
      </w:pPr>
      <w:r w:rsidRPr="0001584F">
        <w:rPr>
          <w:b/>
          <w:color w:val="222222"/>
          <w:sz w:val="24"/>
          <w:szCs w:val="24"/>
        </w:rPr>
        <w:t>Collaborative solutions</w:t>
      </w:r>
    </w:p>
    <w:p w14:paraId="63B993CE" w14:textId="77777777" w:rsidR="0001584F" w:rsidRDefault="00685C47" w:rsidP="00685C47">
      <w:pPr>
        <w:rPr>
          <w:color w:val="222222"/>
          <w:sz w:val="24"/>
          <w:szCs w:val="24"/>
        </w:rPr>
      </w:pPr>
      <w:r>
        <w:rPr>
          <w:color w:val="222222"/>
          <w:sz w:val="24"/>
          <w:szCs w:val="24"/>
        </w:rPr>
        <w:t>Moving forward will involve a multi</w:t>
      </w:r>
      <w:r w:rsidR="0001584F">
        <w:rPr>
          <w:color w:val="222222"/>
          <w:sz w:val="24"/>
          <w:szCs w:val="24"/>
        </w:rPr>
        <w:t>-</w:t>
      </w:r>
      <w:r>
        <w:rPr>
          <w:color w:val="222222"/>
          <w:sz w:val="24"/>
          <w:szCs w:val="24"/>
        </w:rPr>
        <w:t xml:space="preserve">prong approach to best meet the needs of each institution, allowing for more customized and tailored support. </w:t>
      </w:r>
    </w:p>
    <w:p w14:paraId="6168424A" w14:textId="77777777" w:rsidR="00685C47" w:rsidRDefault="00685C47" w:rsidP="00685C47">
      <w:pPr>
        <w:rPr>
          <w:color w:val="222222"/>
          <w:sz w:val="24"/>
          <w:szCs w:val="24"/>
        </w:rPr>
      </w:pPr>
      <w:r>
        <w:rPr>
          <w:color w:val="222222"/>
          <w:sz w:val="24"/>
          <w:szCs w:val="24"/>
        </w:rPr>
        <w:t xml:space="preserve">The following resources will be available </w:t>
      </w:r>
    </w:p>
    <w:p w14:paraId="77C405C5" w14:textId="77777777" w:rsidR="00685C47" w:rsidRDefault="00685C47" w:rsidP="00685C47">
      <w:pPr>
        <w:numPr>
          <w:ilvl w:val="0"/>
          <w:numId w:val="7"/>
        </w:numPr>
        <w:pBdr>
          <w:top w:val="nil"/>
          <w:left w:val="nil"/>
          <w:bottom w:val="nil"/>
          <w:right w:val="nil"/>
          <w:between w:val="nil"/>
        </w:pBdr>
        <w:spacing w:after="0" w:line="276" w:lineRule="auto"/>
        <w:contextualSpacing/>
        <w:rPr>
          <w:color w:val="222222"/>
          <w:sz w:val="24"/>
          <w:szCs w:val="24"/>
        </w:rPr>
      </w:pPr>
      <w:r>
        <w:rPr>
          <w:color w:val="222222"/>
          <w:sz w:val="24"/>
          <w:szCs w:val="24"/>
        </w:rPr>
        <w:t xml:space="preserve">Direct support to the Metadata Analyst through scheduled consultations, email, and open office hours </w:t>
      </w:r>
    </w:p>
    <w:p w14:paraId="361E3E31" w14:textId="3BC9F730" w:rsidR="00685C47" w:rsidRDefault="00685C47" w:rsidP="00685C47">
      <w:pPr>
        <w:numPr>
          <w:ilvl w:val="0"/>
          <w:numId w:val="7"/>
        </w:numPr>
        <w:pBdr>
          <w:top w:val="nil"/>
          <w:left w:val="nil"/>
          <w:bottom w:val="nil"/>
          <w:right w:val="nil"/>
          <w:between w:val="nil"/>
        </w:pBdr>
        <w:spacing w:after="0" w:line="276" w:lineRule="auto"/>
        <w:contextualSpacing/>
        <w:rPr>
          <w:color w:val="222222"/>
          <w:sz w:val="24"/>
          <w:szCs w:val="24"/>
        </w:rPr>
      </w:pPr>
      <w:r>
        <w:rPr>
          <w:color w:val="222222"/>
          <w:sz w:val="24"/>
          <w:szCs w:val="24"/>
        </w:rPr>
        <w:t>Workshops - Best Practices Overview, Names in RDA, Rights management</w:t>
      </w:r>
      <w:r w:rsidR="00091EFA">
        <w:rPr>
          <w:color w:val="222222"/>
          <w:sz w:val="24"/>
          <w:szCs w:val="24"/>
        </w:rPr>
        <w:t>. Metadata Cleanup</w:t>
      </w:r>
    </w:p>
    <w:p w14:paraId="4144BFBB" w14:textId="77777777" w:rsidR="00685C47" w:rsidRDefault="00685C47" w:rsidP="00685C47">
      <w:pPr>
        <w:numPr>
          <w:ilvl w:val="0"/>
          <w:numId w:val="7"/>
        </w:numPr>
        <w:pBdr>
          <w:top w:val="nil"/>
          <w:left w:val="nil"/>
          <w:bottom w:val="nil"/>
          <w:right w:val="nil"/>
          <w:between w:val="nil"/>
        </w:pBdr>
        <w:spacing w:after="0" w:line="276" w:lineRule="auto"/>
        <w:contextualSpacing/>
        <w:rPr>
          <w:color w:val="222222"/>
          <w:sz w:val="24"/>
          <w:szCs w:val="24"/>
        </w:rPr>
      </w:pPr>
      <w:r>
        <w:rPr>
          <w:color w:val="222222"/>
          <w:sz w:val="24"/>
          <w:szCs w:val="24"/>
        </w:rPr>
        <w:t>Resources - Sharing of resources for questions, RDA workshops, etc.</w:t>
      </w:r>
    </w:p>
    <w:p w14:paraId="057C5249" w14:textId="77777777" w:rsidR="00685C47" w:rsidRDefault="00685C47" w:rsidP="00685C47">
      <w:pPr>
        <w:numPr>
          <w:ilvl w:val="0"/>
          <w:numId w:val="7"/>
        </w:numPr>
        <w:pBdr>
          <w:top w:val="nil"/>
          <w:left w:val="nil"/>
          <w:bottom w:val="nil"/>
          <w:right w:val="nil"/>
          <w:between w:val="nil"/>
        </w:pBdr>
        <w:spacing w:after="0" w:line="276" w:lineRule="auto"/>
        <w:contextualSpacing/>
        <w:rPr>
          <w:color w:val="222222"/>
          <w:sz w:val="24"/>
          <w:szCs w:val="24"/>
        </w:rPr>
      </w:pPr>
      <w:r>
        <w:rPr>
          <w:color w:val="222222"/>
          <w:sz w:val="24"/>
          <w:szCs w:val="24"/>
        </w:rPr>
        <w:t>Documentation - Review of documentation and tailoring of documentation to specific systems, where feasible</w:t>
      </w:r>
    </w:p>
    <w:p w14:paraId="0D6D7CD6" w14:textId="77777777" w:rsidR="00685C47" w:rsidRDefault="00685C47" w:rsidP="00685C47">
      <w:pPr>
        <w:numPr>
          <w:ilvl w:val="0"/>
          <w:numId w:val="7"/>
        </w:numPr>
        <w:pBdr>
          <w:top w:val="nil"/>
          <w:left w:val="nil"/>
          <w:bottom w:val="nil"/>
          <w:right w:val="nil"/>
          <w:between w:val="nil"/>
        </w:pBdr>
        <w:spacing w:after="0" w:line="276" w:lineRule="auto"/>
        <w:contextualSpacing/>
        <w:rPr>
          <w:color w:val="222222"/>
          <w:sz w:val="24"/>
          <w:szCs w:val="24"/>
        </w:rPr>
      </w:pPr>
      <w:r>
        <w:rPr>
          <w:color w:val="222222"/>
          <w:sz w:val="24"/>
          <w:szCs w:val="24"/>
        </w:rPr>
        <w:t xml:space="preserve">Communication - Communication of potential issues (e.g., </w:t>
      </w:r>
      <w:proofErr w:type="spellStart"/>
      <w:r>
        <w:rPr>
          <w:color w:val="222222"/>
          <w:sz w:val="24"/>
          <w:szCs w:val="24"/>
        </w:rPr>
        <w:t>Contentdm</w:t>
      </w:r>
      <w:proofErr w:type="spellEnd"/>
      <w:r>
        <w:rPr>
          <w:color w:val="222222"/>
          <w:sz w:val="24"/>
          <w:szCs w:val="24"/>
        </w:rPr>
        <w:t xml:space="preserve"> move to https</w:t>
      </w:r>
      <w:proofErr w:type="gramStart"/>
      <w:r>
        <w:rPr>
          <w:color w:val="222222"/>
          <w:sz w:val="24"/>
          <w:szCs w:val="24"/>
        </w:rPr>
        <w:t>:) ,</w:t>
      </w:r>
      <w:proofErr w:type="gramEnd"/>
      <w:r>
        <w:rPr>
          <w:color w:val="222222"/>
          <w:sz w:val="24"/>
          <w:szCs w:val="24"/>
        </w:rPr>
        <w:t xml:space="preserve"> project progress, and more</w:t>
      </w:r>
    </w:p>
    <w:p w14:paraId="65B347F1" w14:textId="77777777" w:rsidR="00685C47" w:rsidRPr="007F75B4" w:rsidRDefault="00685C47" w:rsidP="00685C47">
      <w:pPr>
        <w:rPr>
          <w:b/>
          <w:color w:val="222222"/>
          <w:sz w:val="24"/>
          <w:szCs w:val="24"/>
        </w:rPr>
      </w:pPr>
      <w:r w:rsidRPr="007F75B4">
        <w:rPr>
          <w:b/>
          <w:color w:val="222222"/>
          <w:sz w:val="24"/>
          <w:szCs w:val="24"/>
        </w:rPr>
        <w:t xml:space="preserve">Timeline  </w:t>
      </w:r>
    </w:p>
    <w:p w14:paraId="29DBE48F" w14:textId="439B9FA3" w:rsidR="00685C47" w:rsidRPr="007F75B4" w:rsidRDefault="00685C47" w:rsidP="00685C47">
      <w:pPr>
        <w:numPr>
          <w:ilvl w:val="0"/>
          <w:numId w:val="8"/>
        </w:numPr>
        <w:pBdr>
          <w:top w:val="nil"/>
          <w:left w:val="nil"/>
          <w:bottom w:val="nil"/>
          <w:right w:val="nil"/>
          <w:between w:val="nil"/>
        </w:pBdr>
        <w:spacing w:after="0" w:line="276" w:lineRule="auto"/>
        <w:contextualSpacing/>
        <w:rPr>
          <w:b/>
          <w:color w:val="222222"/>
          <w:sz w:val="24"/>
          <w:szCs w:val="24"/>
        </w:rPr>
      </w:pPr>
      <w:r w:rsidRPr="007F75B4">
        <w:rPr>
          <w:b/>
          <w:color w:val="222222"/>
          <w:sz w:val="24"/>
          <w:szCs w:val="24"/>
        </w:rPr>
        <w:t>January 201</w:t>
      </w:r>
      <w:r w:rsidR="008200D1">
        <w:rPr>
          <w:b/>
          <w:color w:val="222222"/>
          <w:sz w:val="24"/>
          <w:szCs w:val="24"/>
        </w:rPr>
        <w:t>8</w:t>
      </w:r>
    </w:p>
    <w:p w14:paraId="73DC0D06" w14:textId="298778A1" w:rsidR="00685C47" w:rsidRDefault="002F7D96" w:rsidP="00685C47">
      <w:pPr>
        <w:numPr>
          <w:ilvl w:val="1"/>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Direct support for Group 1 and Alliance members by Metadata Analyst</w:t>
      </w:r>
    </w:p>
    <w:p w14:paraId="652EF37A" w14:textId="31A594BF" w:rsidR="002F7D96" w:rsidRDefault="002F7D96" w:rsidP="002F7D96">
      <w:pPr>
        <w:numPr>
          <w:ilvl w:val="2"/>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Meetings with each Group 1 institution to discuss metadata analysis, identify needs, and strategic planning</w:t>
      </w:r>
    </w:p>
    <w:p w14:paraId="1FB10418" w14:textId="59EB733A" w:rsidR="00685C47" w:rsidRDefault="002F7D96" w:rsidP="00685C47">
      <w:pPr>
        <w:numPr>
          <w:ilvl w:val="1"/>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LSTA Team creates and plans workshops based upon needs</w:t>
      </w:r>
      <w:r w:rsidR="00685C47">
        <w:rPr>
          <w:color w:val="222222"/>
          <w:sz w:val="24"/>
          <w:szCs w:val="24"/>
        </w:rPr>
        <w:t xml:space="preserve"> </w:t>
      </w:r>
    </w:p>
    <w:p w14:paraId="64F6BE78" w14:textId="47FE5342" w:rsidR="00685C47" w:rsidRDefault="002F7D96" w:rsidP="00685C47">
      <w:pPr>
        <w:numPr>
          <w:ilvl w:val="1"/>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Resources shared to Group 1 members</w:t>
      </w:r>
    </w:p>
    <w:p w14:paraId="1DCC22EF" w14:textId="079052C7" w:rsidR="008200D1" w:rsidRDefault="008200D1" w:rsidP="00685C47">
      <w:pPr>
        <w:numPr>
          <w:ilvl w:val="1"/>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Metadata review</w:t>
      </w:r>
      <w:r w:rsidR="002F7D96">
        <w:rPr>
          <w:color w:val="222222"/>
          <w:sz w:val="24"/>
          <w:szCs w:val="24"/>
        </w:rPr>
        <w:t xml:space="preserve"> of Alliance metadata by Metadata Analyst</w:t>
      </w:r>
    </w:p>
    <w:p w14:paraId="3BF78BF5" w14:textId="58D68466" w:rsidR="002F7D96" w:rsidRDefault="002F7D96" w:rsidP="00685C47">
      <w:pPr>
        <w:numPr>
          <w:ilvl w:val="1"/>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 xml:space="preserve">LSTA Team internal communication and project documentation </w:t>
      </w:r>
    </w:p>
    <w:p w14:paraId="3E70DAA6" w14:textId="77777777" w:rsidR="00685C47" w:rsidRPr="007F75B4" w:rsidRDefault="00685C47" w:rsidP="00685C47">
      <w:pPr>
        <w:numPr>
          <w:ilvl w:val="0"/>
          <w:numId w:val="8"/>
        </w:numPr>
        <w:pBdr>
          <w:top w:val="nil"/>
          <w:left w:val="nil"/>
          <w:bottom w:val="nil"/>
          <w:right w:val="nil"/>
          <w:between w:val="nil"/>
        </w:pBdr>
        <w:spacing w:after="0" w:line="276" w:lineRule="auto"/>
        <w:contextualSpacing/>
        <w:rPr>
          <w:b/>
          <w:color w:val="222222"/>
          <w:sz w:val="24"/>
          <w:szCs w:val="24"/>
        </w:rPr>
      </w:pPr>
      <w:r w:rsidRPr="007F75B4">
        <w:rPr>
          <w:b/>
          <w:color w:val="222222"/>
          <w:sz w:val="24"/>
          <w:szCs w:val="24"/>
        </w:rPr>
        <w:t>February</w:t>
      </w:r>
    </w:p>
    <w:p w14:paraId="35778BE0" w14:textId="537550CE" w:rsidR="002F7D96" w:rsidRDefault="002F7D96" w:rsidP="002F7D96">
      <w:pPr>
        <w:numPr>
          <w:ilvl w:val="1"/>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Direct support for Group 1 and Alliance members</w:t>
      </w:r>
      <w:r>
        <w:rPr>
          <w:color w:val="222222"/>
          <w:sz w:val="24"/>
          <w:szCs w:val="24"/>
        </w:rPr>
        <w:t xml:space="preserve"> </w:t>
      </w:r>
      <w:r>
        <w:rPr>
          <w:color w:val="222222"/>
          <w:sz w:val="24"/>
          <w:szCs w:val="24"/>
        </w:rPr>
        <w:t>by Metadata Analyst</w:t>
      </w:r>
    </w:p>
    <w:p w14:paraId="0A80D7EB" w14:textId="159EB895" w:rsidR="00685C47" w:rsidRDefault="00685C47" w:rsidP="00685C47">
      <w:pPr>
        <w:numPr>
          <w:ilvl w:val="1"/>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Workshops</w:t>
      </w:r>
      <w:r w:rsidR="002F7D96">
        <w:rPr>
          <w:color w:val="222222"/>
          <w:sz w:val="24"/>
          <w:szCs w:val="24"/>
        </w:rPr>
        <w:t xml:space="preserve"> – First Round – LSTA Team Trainer</w:t>
      </w:r>
    </w:p>
    <w:p w14:paraId="1B7F2E6C" w14:textId="77777777" w:rsidR="002F7D96" w:rsidRDefault="002F7D96" w:rsidP="002F7D96">
      <w:pPr>
        <w:numPr>
          <w:ilvl w:val="1"/>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Metadata review of Alliance metadata by Metadata Analyst</w:t>
      </w:r>
    </w:p>
    <w:p w14:paraId="7924AFC9" w14:textId="77777777" w:rsidR="002F7D96" w:rsidRDefault="002F7D96" w:rsidP="002F7D96">
      <w:pPr>
        <w:numPr>
          <w:ilvl w:val="1"/>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 xml:space="preserve">LSTA Team internal communication and project documentation </w:t>
      </w:r>
    </w:p>
    <w:p w14:paraId="4E6D2E85" w14:textId="529C2523" w:rsidR="00685C47" w:rsidRPr="007F75B4" w:rsidRDefault="00685C47" w:rsidP="00685C47">
      <w:pPr>
        <w:numPr>
          <w:ilvl w:val="0"/>
          <w:numId w:val="8"/>
        </w:numPr>
        <w:pBdr>
          <w:top w:val="nil"/>
          <w:left w:val="nil"/>
          <w:bottom w:val="nil"/>
          <w:right w:val="nil"/>
          <w:between w:val="nil"/>
        </w:pBdr>
        <w:spacing w:after="0" w:line="276" w:lineRule="auto"/>
        <w:contextualSpacing/>
        <w:rPr>
          <w:b/>
          <w:color w:val="222222"/>
          <w:sz w:val="24"/>
          <w:szCs w:val="24"/>
        </w:rPr>
      </w:pPr>
      <w:r w:rsidRPr="007F75B4">
        <w:rPr>
          <w:b/>
          <w:color w:val="222222"/>
          <w:sz w:val="24"/>
          <w:szCs w:val="24"/>
        </w:rPr>
        <w:t xml:space="preserve">March </w:t>
      </w:r>
    </w:p>
    <w:p w14:paraId="07B81D17" w14:textId="77777777" w:rsidR="002F7D96" w:rsidRDefault="002F7D96" w:rsidP="002F7D96">
      <w:pPr>
        <w:numPr>
          <w:ilvl w:val="1"/>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Direct support for Group 1 and Alliance members by Metadata Analyst</w:t>
      </w:r>
    </w:p>
    <w:p w14:paraId="3D40B055" w14:textId="18D30525" w:rsidR="002F7D96" w:rsidRDefault="002F7D96" w:rsidP="002F7D96">
      <w:pPr>
        <w:numPr>
          <w:ilvl w:val="1"/>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 xml:space="preserve">Workshops – </w:t>
      </w:r>
      <w:r>
        <w:rPr>
          <w:color w:val="222222"/>
          <w:sz w:val="24"/>
          <w:szCs w:val="24"/>
        </w:rPr>
        <w:t>Second</w:t>
      </w:r>
      <w:r>
        <w:rPr>
          <w:color w:val="222222"/>
          <w:sz w:val="24"/>
          <w:szCs w:val="24"/>
        </w:rPr>
        <w:t xml:space="preserve"> Round – LSTA Team Trainer</w:t>
      </w:r>
      <w:r>
        <w:rPr>
          <w:color w:val="222222"/>
          <w:sz w:val="24"/>
          <w:szCs w:val="24"/>
        </w:rPr>
        <w:t>; Metadata Analyst</w:t>
      </w:r>
    </w:p>
    <w:p w14:paraId="51B58B4C" w14:textId="77777777" w:rsidR="002F7D96" w:rsidRDefault="002F7D96" w:rsidP="0084581C">
      <w:pPr>
        <w:numPr>
          <w:ilvl w:val="1"/>
          <w:numId w:val="8"/>
        </w:numPr>
        <w:pBdr>
          <w:top w:val="nil"/>
          <w:left w:val="nil"/>
          <w:bottom w:val="nil"/>
          <w:right w:val="nil"/>
          <w:between w:val="nil"/>
        </w:pBdr>
        <w:spacing w:after="0" w:line="276" w:lineRule="auto"/>
        <w:contextualSpacing/>
        <w:rPr>
          <w:color w:val="222222"/>
          <w:sz w:val="24"/>
          <w:szCs w:val="24"/>
        </w:rPr>
      </w:pPr>
      <w:r w:rsidRPr="002F7D96">
        <w:rPr>
          <w:color w:val="222222"/>
          <w:sz w:val="24"/>
          <w:szCs w:val="24"/>
        </w:rPr>
        <w:t>Metadata review of Alliance metadata by Metadata Analyst</w:t>
      </w:r>
    </w:p>
    <w:p w14:paraId="01DAE1F1" w14:textId="5D138A82" w:rsidR="008200D1" w:rsidRPr="002F7D96" w:rsidRDefault="002F7D96" w:rsidP="0084581C">
      <w:pPr>
        <w:numPr>
          <w:ilvl w:val="1"/>
          <w:numId w:val="8"/>
        </w:numPr>
        <w:pBdr>
          <w:top w:val="nil"/>
          <w:left w:val="nil"/>
          <w:bottom w:val="nil"/>
          <w:right w:val="nil"/>
          <w:between w:val="nil"/>
        </w:pBdr>
        <w:spacing w:after="0" w:line="276" w:lineRule="auto"/>
        <w:contextualSpacing/>
        <w:rPr>
          <w:color w:val="222222"/>
          <w:sz w:val="24"/>
          <w:szCs w:val="24"/>
        </w:rPr>
      </w:pPr>
      <w:r w:rsidRPr="002F7D96">
        <w:rPr>
          <w:color w:val="222222"/>
          <w:sz w:val="24"/>
          <w:szCs w:val="24"/>
        </w:rPr>
        <w:t>LSTA Team internal communication and project documentation</w:t>
      </w:r>
    </w:p>
    <w:p w14:paraId="04EC200A" w14:textId="2E7AE9F0" w:rsidR="00685C47" w:rsidRPr="007F75B4" w:rsidRDefault="00685C47" w:rsidP="00685C47">
      <w:pPr>
        <w:numPr>
          <w:ilvl w:val="0"/>
          <w:numId w:val="8"/>
        </w:numPr>
        <w:pBdr>
          <w:top w:val="nil"/>
          <w:left w:val="nil"/>
          <w:bottom w:val="nil"/>
          <w:right w:val="nil"/>
          <w:between w:val="nil"/>
        </w:pBdr>
        <w:spacing w:after="0" w:line="276" w:lineRule="auto"/>
        <w:contextualSpacing/>
        <w:rPr>
          <w:b/>
          <w:color w:val="222222"/>
          <w:sz w:val="24"/>
          <w:szCs w:val="24"/>
        </w:rPr>
      </w:pPr>
      <w:r w:rsidRPr="007F75B4">
        <w:rPr>
          <w:b/>
          <w:color w:val="222222"/>
          <w:sz w:val="24"/>
          <w:szCs w:val="24"/>
        </w:rPr>
        <w:t xml:space="preserve">April </w:t>
      </w:r>
    </w:p>
    <w:p w14:paraId="2B8DF664" w14:textId="77777777" w:rsidR="002F7D96" w:rsidRDefault="002F7D96" w:rsidP="002F7D96">
      <w:pPr>
        <w:numPr>
          <w:ilvl w:val="1"/>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Direct support for Group 1 and Alliance members by Metadata Analyst</w:t>
      </w:r>
    </w:p>
    <w:p w14:paraId="00323273" w14:textId="5C30EEBB" w:rsidR="002F7D96" w:rsidRDefault="002F7D96" w:rsidP="002F7D96">
      <w:pPr>
        <w:numPr>
          <w:ilvl w:val="1"/>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 xml:space="preserve">Workshops – </w:t>
      </w:r>
      <w:r>
        <w:rPr>
          <w:color w:val="222222"/>
          <w:sz w:val="24"/>
          <w:szCs w:val="24"/>
        </w:rPr>
        <w:t xml:space="preserve">Third </w:t>
      </w:r>
      <w:r>
        <w:rPr>
          <w:color w:val="222222"/>
          <w:sz w:val="24"/>
          <w:szCs w:val="24"/>
        </w:rPr>
        <w:t>Round – LSTA Team Trainer; Metadata Analyst</w:t>
      </w:r>
    </w:p>
    <w:p w14:paraId="20C60A45" w14:textId="77777777" w:rsidR="002F7D96" w:rsidRDefault="002F7D96" w:rsidP="002F7D96">
      <w:pPr>
        <w:numPr>
          <w:ilvl w:val="1"/>
          <w:numId w:val="8"/>
        </w:numPr>
        <w:pBdr>
          <w:top w:val="nil"/>
          <w:left w:val="nil"/>
          <w:bottom w:val="nil"/>
          <w:right w:val="nil"/>
          <w:between w:val="nil"/>
        </w:pBdr>
        <w:spacing w:after="0" w:line="276" w:lineRule="auto"/>
        <w:contextualSpacing/>
        <w:rPr>
          <w:color w:val="222222"/>
          <w:sz w:val="24"/>
          <w:szCs w:val="24"/>
        </w:rPr>
      </w:pPr>
      <w:r w:rsidRPr="002F7D96">
        <w:rPr>
          <w:color w:val="222222"/>
          <w:sz w:val="24"/>
          <w:szCs w:val="24"/>
        </w:rPr>
        <w:t>Metadata review of Alliance metadata by Metadata Analyst</w:t>
      </w:r>
    </w:p>
    <w:p w14:paraId="6884BE26" w14:textId="77777777" w:rsidR="002F7D96" w:rsidRPr="002F7D96" w:rsidRDefault="002F7D96" w:rsidP="002F7D96">
      <w:pPr>
        <w:numPr>
          <w:ilvl w:val="1"/>
          <w:numId w:val="8"/>
        </w:numPr>
        <w:pBdr>
          <w:top w:val="nil"/>
          <w:left w:val="nil"/>
          <w:bottom w:val="nil"/>
          <w:right w:val="nil"/>
          <w:between w:val="nil"/>
        </w:pBdr>
        <w:spacing w:after="0" w:line="276" w:lineRule="auto"/>
        <w:contextualSpacing/>
        <w:rPr>
          <w:color w:val="222222"/>
          <w:sz w:val="24"/>
          <w:szCs w:val="24"/>
        </w:rPr>
      </w:pPr>
      <w:r w:rsidRPr="002F7D96">
        <w:rPr>
          <w:color w:val="222222"/>
          <w:sz w:val="24"/>
          <w:szCs w:val="24"/>
        </w:rPr>
        <w:t>LSTA Team internal communication and project documentation</w:t>
      </w:r>
    </w:p>
    <w:p w14:paraId="486B5AF3" w14:textId="67B2566D" w:rsidR="008200D1" w:rsidRPr="007F75B4" w:rsidRDefault="008200D1" w:rsidP="008200D1">
      <w:pPr>
        <w:numPr>
          <w:ilvl w:val="0"/>
          <w:numId w:val="8"/>
        </w:numPr>
        <w:pBdr>
          <w:top w:val="nil"/>
          <w:left w:val="nil"/>
          <w:bottom w:val="nil"/>
          <w:right w:val="nil"/>
          <w:between w:val="nil"/>
        </w:pBdr>
        <w:spacing w:after="0" w:line="276" w:lineRule="auto"/>
        <w:contextualSpacing/>
        <w:rPr>
          <w:b/>
          <w:color w:val="222222"/>
          <w:sz w:val="24"/>
          <w:szCs w:val="24"/>
        </w:rPr>
      </w:pPr>
      <w:r>
        <w:rPr>
          <w:b/>
          <w:color w:val="222222"/>
          <w:sz w:val="24"/>
          <w:szCs w:val="24"/>
        </w:rPr>
        <w:t xml:space="preserve">May </w:t>
      </w:r>
    </w:p>
    <w:p w14:paraId="5C4368A7" w14:textId="77777777" w:rsidR="002F7D96" w:rsidRDefault="002F7D96" w:rsidP="002F7D96">
      <w:pPr>
        <w:numPr>
          <w:ilvl w:val="1"/>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lastRenderedPageBreak/>
        <w:t>Direct support for Group 1 and Alliance members by Metadata Analyst</w:t>
      </w:r>
    </w:p>
    <w:p w14:paraId="2112BE03" w14:textId="77777777" w:rsidR="002F7D96" w:rsidRDefault="002F7D96" w:rsidP="002F7D96">
      <w:pPr>
        <w:numPr>
          <w:ilvl w:val="1"/>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Workshops – Second Round – LSTA Team Trainer; Metadata Analyst</w:t>
      </w:r>
    </w:p>
    <w:p w14:paraId="67104FC8" w14:textId="64654F60" w:rsidR="002F7D96" w:rsidRDefault="002F7D96" w:rsidP="002F7D96">
      <w:pPr>
        <w:numPr>
          <w:ilvl w:val="1"/>
          <w:numId w:val="8"/>
        </w:numPr>
        <w:pBdr>
          <w:top w:val="nil"/>
          <w:left w:val="nil"/>
          <w:bottom w:val="nil"/>
          <w:right w:val="nil"/>
          <w:between w:val="nil"/>
        </w:pBdr>
        <w:spacing w:after="0" w:line="276" w:lineRule="auto"/>
        <w:contextualSpacing/>
        <w:rPr>
          <w:color w:val="222222"/>
          <w:sz w:val="24"/>
          <w:szCs w:val="24"/>
        </w:rPr>
      </w:pPr>
      <w:r w:rsidRPr="002F7D96">
        <w:rPr>
          <w:color w:val="222222"/>
          <w:sz w:val="24"/>
          <w:szCs w:val="24"/>
        </w:rPr>
        <w:t>Metadata review of Alliance metadata by Metadata Analyst</w:t>
      </w:r>
    </w:p>
    <w:p w14:paraId="0F574B35" w14:textId="77777777" w:rsidR="002F7D96" w:rsidRDefault="002F7D96" w:rsidP="002F7D96">
      <w:pPr>
        <w:numPr>
          <w:ilvl w:val="2"/>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Review all continuing or unaddressed issues</w:t>
      </w:r>
    </w:p>
    <w:p w14:paraId="1995927F" w14:textId="77777777" w:rsidR="00091EFA" w:rsidRDefault="002F7D96" w:rsidP="00840D69">
      <w:pPr>
        <w:numPr>
          <w:ilvl w:val="1"/>
          <w:numId w:val="8"/>
        </w:numPr>
        <w:pBdr>
          <w:top w:val="nil"/>
          <w:left w:val="nil"/>
          <w:bottom w:val="nil"/>
          <w:right w:val="nil"/>
          <w:between w:val="nil"/>
        </w:pBdr>
        <w:spacing w:after="0" w:line="276" w:lineRule="auto"/>
        <w:contextualSpacing/>
        <w:rPr>
          <w:color w:val="222222"/>
          <w:sz w:val="24"/>
          <w:szCs w:val="24"/>
        </w:rPr>
      </w:pPr>
      <w:r w:rsidRPr="00091EFA">
        <w:rPr>
          <w:color w:val="222222"/>
          <w:sz w:val="24"/>
          <w:szCs w:val="24"/>
        </w:rPr>
        <w:t>Provide specific solutions (“copy and paste”) for remaining issues</w:t>
      </w:r>
    </w:p>
    <w:p w14:paraId="77D18B90" w14:textId="054874C8" w:rsidR="002F7D96" w:rsidRPr="00091EFA" w:rsidRDefault="002F7D96" w:rsidP="00840D69">
      <w:pPr>
        <w:numPr>
          <w:ilvl w:val="1"/>
          <w:numId w:val="8"/>
        </w:numPr>
        <w:pBdr>
          <w:top w:val="nil"/>
          <w:left w:val="nil"/>
          <w:bottom w:val="nil"/>
          <w:right w:val="nil"/>
          <w:between w:val="nil"/>
        </w:pBdr>
        <w:spacing w:after="0" w:line="276" w:lineRule="auto"/>
        <w:contextualSpacing/>
        <w:rPr>
          <w:color w:val="222222"/>
          <w:sz w:val="24"/>
          <w:szCs w:val="24"/>
        </w:rPr>
      </w:pPr>
      <w:r w:rsidRPr="00091EFA">
        <w:rPr>
          <w:color w:val="222222"/>
          <w:sz w:val="24"/>
          <w:szCs w:val="24"/>
        </w:rPr>
        <w:t>LSTA Team internal communication and project documentation</w:t>
      </w:r>
    </w:p>
    <w:p w14:paraId="5F92F2CC" w14:textId="2FC8B412" w:rsidR="002F7D96" w:rsidRDefault="002F7D96" w:rsidP="002F7D96">
      <w:pPr>
        <w:numPr>
          <w:ilvl w:val="1"/>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DPLA initial harvest feedback and discussion</w:t>
      </w:r>
    </w:p>
    <w:p w14:paraId="4D3F6783" w14:textId="640FC638" w:rsidR="008200D1" w:rsidRPr="002F7D96" w:rsidRDefault="008200D1" w:rsidP="002F7D96">
      <w:pPr>
        <w:numPr>
          <w:ilvl w:val="0"/>
          <w:numId w:val="8"/>
        </w:numPr>
        <w:pBdr>
          <w:top w:val="nil"/>
          <w:left w:val="nil"/>
          <w:bottom w:val="nil"/>
          <w:right w:val="nil"/>
          <w:between w:val="nil"/>
        </w:pBdr>
        <w:spacing w:after="0" w:line="276" w:lineRule="auto"/>
        <w:contextualSpacing/>
        <w:rPr>
          <w:color w:val="222222"/>
          <w:sz w:val="24"/>
          <w:szCs w:val="24"/>
        </w:rPr>
      </w:pPr>
      <w:r>
        <w:rPr>
          <w:b/>
          <w:color w:val="222222"/>
          <w:sz w:val="24"/>
          <w:szCs w:val="24"/>
        </w:rPr>
        <w:t xml:space="preserve">May </w:t>
      </w:r>
    </w:p>
    <w:p w14:paraId="0C360EB8" w14:textId="77777777" w:rsidR="002F7D96" w:rsidRDefault="002F7D96" w:rsidP="002F7D96">
      <w:pPr>
        <w:numPr>
          <w:ilvl w:val="1"/>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Direct support for Group 1 and Alliance members by Metadata Analyst</w:t>
      </w:r>
    </w:p>
    <w:p w14:paraId="6455A26A" w14:textId="77777777" w:rsidR="002F7D96" w:rsidRDefault="002F7D96" w:rsidP="002F7D96">
      <w:pPr>
        <w:numPr>
          <w:ilvl w:val="1"/>
          <w:numId w:val="8"/>
        </w:numPr>
        <w:pBdr>
          <w:top w:val="nil"/>
          <w:left w:val="nil"/>
          <w:bottom w:val="nil"/>
          <w:right w:val="nil"/>
          <w:between w:val="nil"/>
        </w:pBdr>
        <w:spacing w:after="0" w:line="276" w:lineRule="auto"/>
        <w:contextualSpacing/>
        <w:rPr>
          <w:color w:val="222222"/>
          <w:sz w:val="24"/>
          <w:szCs w:val="24"/>
        </w:rPr>
      </w:pPr>
      <w:r w:rsidRPr="002F7D96">
        <w:rPr>
          <w:color w:val="222222"/>
          <w:sz w:val="24"/>
          <w:szCs w:val="24"/>
        </w:rPr>
        <w:t>Metadata review of Alliance metadata by Metadata Analyst</w:t>
      </w:r>
    </w:p>
    <w:p w14:paraId="4444B4FE" w14:textId="77777777" w:rsidR="002F7D96" w:rsidRDefault="002F7D96" w:rsidP="002F7D96">
      <w:pPr>
        <w:numPr>
          <w:ilvl w:val="2"/>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Review all continuing or unaddressed issues</w:t>
      </w:r>
    </w:p>
    <w:p w14:paraId="1AE0511D" w14:textId="5B68F247" w:rsidR="002F7D96" w:rsidRDefault="002F7D96" w:rsidP="002F7D96">
      <w:pPr>
        <w:numPr>
          <w:ilvl w:val="2"/>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Provide specific solutions (“copy and paste”) for remaining issues</w:t>
      </w:r>
    </w:p>
    <w:p w14:paraId="64236622" w14:textId="79A95F8E" w:rsidR="002F7D96" w:rsidRDefault="00091EFA" w:rsidP="002F7D96">
      <w:pPr>
        <w:numPr>
          <w:ilvl w:val="2"/>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 xml:space="preserve">One to one work to resolve issues </w:t>
      </w:r>
    </w:p>
    <w:p w14:paraId="00896AA6" w14:textId="77777777" w:rsidR="00091EFA" w:rsidRDefault="00091EFA" w:rsidP="00091EFA">
      <w:pPr>
        <w:numPr>
          <w:ilvl w:val="2"/>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Continue to work on all unaddressed issues; several issues with harvesting tool caused new issues</w:t>
      </w:r>
    </w:p>
    <w:p w14:paraId="2A947B09" w14:textId="77777777" w:rsidR="002F7D96" w:rsidRPr="002F7D96" w:rsidRDefault="002F7D96" w:rsidP="002F7D96">
      <w:pPr>
        <w:numPr>
          <w:ilvl w:val="1"/>
          <w:numId w:val="8"/>
        </w:numPr>
        <w:pBdr>
          <w:top w:val="nil"/>
          <w:left w:val="nil"/>
          <w:bottom w:val="nil"/>
          <w:right w:val="nil"/>
          <w:between w:val="nil"/>
        </w:pBdr>
        <w:spacing w:after="0" w:line="276" w:lineRule="auto"/>
        <w:contextualSpacing/>
        <w:rPr>
          <w:color w:val="222222"/>
          <w:sz w:val="24"/>
          <w:szCs w:val="24"/>
        </w:rPr>
      </w:pPr>
      <w:r w:rsidRPr="002F7D96">
        <w:rPr>
          <w:color w:val="222222"/>
          <w:sz w:val="24"/>
          <w:szCs w:val="24"/>
        </w:rPr>
        <w:t>LSTA Team internal communication and project documentation</w:t>
      </w:r>
    </w:p>
    <w:p w14:paraId="1D40D646" w14:textId="47B4DA19" w:rsidR="002F7D96" w:rsidRDefault="002F7D96" w:rsidP="002F7D96">
      <w:pPr>
        <w:numPr>
          <w:ilvl w:val="1"/>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DPLA initial harvest feedback and discussion</w:t>
      </w:r>
    </w:p>
    <w:p w14:paraId="001FC8D4" w14:textId="67EF15CB" w:rsidR="00091EFA" w:rsidRDefault="00091EFA" w:rsidP="00091EFA">
      <w:pPr>
        <w:numPr>
          <w:ilvl w:val="2"/>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Began work to address revisions to rights best practices to meet needs of DPLA</w:t>
      </w:r>
    </w:p>
    <w:p w14:paraId="531DD7AC" w14:textId="77777777" w:rsidR="00091EFA" w:rsidRPr="002F7D96" w:rsidRDefault="00091EFA" w:rsidP="00091EFA">
      <w:pPr>
        <w:numPr>
          <w:ilvl w:val="0"/>
          <w:numId w:val="8"/>
        </w:numPr>
        <w:pBdr>
          <w:top w:val="nil"/>
          <w:left w:val="nil"/>
          <w:bottom w:val="nil"/>
          <w:right w:val="nil"/>
          <w:between w:val="nil"/>
        </w:pBdr>
        <w:spacing w:after="0" w:line="276" w:lineRule="auto"/>
        <w:contextualSpacing/>
        <w:rPr>
          <w:color w:val="222222"/>
          <w:sz w:val="24"/>
          <w:szCs w:val="24"/>
        </w:rPr>
      </w:pPr>
      <w:r>
        <w:rPr>
          <w:b/>
          <w:color w:val="222222"/>
          <w:sz w:val="24"/>
          <w:szCs w:val="24"/>
        </w:rPr>
        <w:t xml:space="preserve">May </w:t>
      </w:r>
    </w:p>
    <w:p w14:paraId="3AE7D33A" w14:textId="77777777" w:rsidR="00091EFA" w:rsidRDefault="00091EFA" w:rsidP="00091EFA">
      <w:pPr>
        <w:numPr>
          <w:ilvl w:val="1"/>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Direct support for Group 1 and Alliance members by Metadata Analyst</w:t>
      </w:r>
    </w:p>
    <w:p w14:paraId="6A9F2791" w14:textId="77777777" w:rsidR="00091EFA" w:rsidRDefault="00091EFA" w:rsidP="00091EFA">
      <w:pPr>
        <w:numPr>
          <w:ilvl w:val="1"/>
          <w:numId w:val="8"/>
        </w:numPr>
        <w:pBdr>
          <w:top w:val="nil"/>
          <w:left w:val="nil"/>
          <w:bottom w:val="nil"/>
          <w:right w:val="nil"/>
          <w:between w:val="nil"/>
        </w:pBdr>
        <w:spacing w:after="0" w:line="276" w:lineRule="auto"/>
        <w:contextualSpacing/>
        <w:rPr>
          <w:color w:val="222222"/>
          <w:sz w:val="24"/>
          <w:szCs w:val="24"/>
        </w:rPr>
      </w:pPr>
      <w:r w:rsidRPr="002F7D96">
        <w:rPr>
          <w:color w:val="222222"/>
          <w:sz w:val="24"/>
          <w:szCs w:val="24"/>
        </w:rPr>
        <w:t>Metadata review of Alliance metadata by Metadata Analyst</w:t>
      </w:r>
    </w:p>
    <w:p w14:paraId="76BDDB29" w14:textId="77777777" w:rsidR="00091EFA" w:rsidRDefault="00091EFA" w:rsidP="00091EFA">
      <w:pPr>
        <w:numPr>
          <w:ilvl w:val="2"/>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Review all continuing or unaddressed issues</w:t>
      </w:r>
    </w:p>
    <w:p w14:paraId="6C8DACE7" w14:textId="77777777" w:rsidR="00091EFA" w:rsidRDefault="00091EFA" w:rsidP="00091EFA">
      <w:pPr>
        <w:numPr>
          <w:ilvl w:val="2"/>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Provide specific solutions (“copy and paste”) for remaining issues</w:t>
      </w:r>
    </w:p>
    <w:p w14:paraId="122F013F" w14:textId="77777777" w:rsidR="00091EFA" w:rsidRDefault="00091EFA" w:rsidP="00091EFA">
      <w:pPr>
        <w:numPr>
          <w:ilvl w:val="2"/>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 xml:space="preserve">One to one work to resolve issues </w:t>
      </w:r>
    </w:p>
    <w:p w14:paraId="304F93F2" w14:textId="03FF2FCE" w:rsidR="00091EFA" w:rsidRDefault="00091EFA" w:rsidP="00091EFA">
      <w:pPr>
        <w:numPr>
          <w:ilvl w:val="2"/>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Continue to work on all unaddressed issues</w:t>
      </w:r>
      <w:r>
        <w:rPr>
          <w:color w:val="222222"/>
          <w:sz w:val="24"/>
          <w:szCs w:val="24"/>
        </w:rPr>
        <w:t xml:space="preserve"> including harvester generated issues</w:t>
      </w:r>
    </w:p>
    <w:p w14:paraId="6FD9A8FB" w14:textId="559DE311" w:rsidR="00091EFA" w:rsidRDefault="00091EFA" w:rsidP="00091EFA">
      <w:pPr>
        <w:numPr>
          <w:ilvl w:val="2"/>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Began to work with institutions to get metadata to 100% BP compliance</w:t>
      </w:r>
    </w:p>
    <w:p w14:paraId="77EB7E62" w14:textId="77777777" w:rsidR="00091EFA" w:rsidRPr="002F7D96" w:rsidRDefault="00091EFA" w:rsidP="00091EFA">
      <w:pPr>
        <w:numPr>
          <w:ilvl w:val="1"/>
          <w:numId w:val="8"/>
        </w:numPr>
        <w:pBdr>
          <w:top w:val="nil"/>
          <w:left w:val="nil"/>
          <w:bottom w:val="nil"/>
          <w:right w:val="nil"/>
          <w:between w:val="nil"/>
        </w:pBdr>
        <w:spacing w:after="0" w:line="276" w:lineRule="auto"/>
        <w:contextualSpacing/>
        <w:rPr>
          <w:color w:val="222222"/>
          <w:sz w:val="24"/>
          <w:szCs w:val="24"/>
        </w:rPr>
      </w:pPr>
      <w:r w:rsidRPr="002F7D96">
        <w:rPr>
          <w:color w:val="222222"/>
          <w:sz w:val="24"/>
          <w:szCs w:val="24"/>
        </w:rPr>
        <w:t>LSTA Team internal communication and project documentation</w:t>
      </w:r>
    </w:p>
    <w:p w14:paraId="205C5CC8" w14:textId="339BBD41" w:rsidR="00091EFA" w:rsidRDefault="00091EFA" w:rsidP="00091EFA">
      <w:pPr>
        <w:numPr>
          <w:ilvl w:val="1"/>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DPLA initial harvest feedback and discussion</w:t>
      </w:r>
    </w:p>
    <w:p w14:paraId="4C0F7C08" w14:textId="77777777" w:rsidR="00091EFA" w:rsidRDefault="00091EFA" w:rsidP="00091EFA">
      <w:pPr>
        <w:numPr>
          <w:ilvl w:val="2"/>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Began work to address revisions to rights best practices to meet needs of DPLA</w:t>
      </w:r>
    </w:p>
    <w:p w14:paraId="662358FA" w14:textId="63F39212" w:rsidR="00091EFA" w:rsidRPr="002F7D96" w:rsidRDefault="00091EFA" w:rsidP="00091EFA">
      <w:pPr>
        <w:numPr>
          <w:ilvl w:val="0"/>
          <w:numId w:val="8"/>
        </w:numPr>
        <w:pBdr>
          <w:top w:val="nil"/>
          <w:left w:val="nil"/>
          <w:bottom w:val="nil"/>
          <w:right w:val="nil"/>
          <w:between w:val="nil"/>
        </w:pBdr>
        <w:spacing w:after="0" w:line="276" w:lineRule="auto"/>
        <w:contextualSpacing/>
        <w:rPr>
          <w:color w:val="222222"/>
          <w:sz w:val="24"/>
          <w:szCs w:val="24"/>
        </w:rPr>
      </w:pPr>
      <w:r>
        <w:rPr>
          <w:b/>
          <w:color w:val="222222"/>
          <w:sz w:val="24"/>
          <w:szCs w:val="24"/>
        </w:rPr>
        <w:t>June</w:t>
      </w:r>
      <w:r>
        <w:rPr>
          <w:b/>
          <w:color w:val="222222"/>
          <w:sz w:val="24"/>
          <w:szCs w:val="24"/>
        </w:rPr>
        <w:t xml:space="preserve"> </w:t>
      </w:r>
    </w:p>
    <w:p w14:paraId="751968BA" w14:textId="77777777" w:rsidR="00091EFA" w:rsidRDefault="00091EFA" w:rsidP="00091EFA">
      <w:pPr>
        <w:numPr>
          <w:ilvl w:val="1"/>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Direct support for Group 1 and Alliance members by Metadata Analyst</w:t>
      </w:r>
    </w:p>
    <w:p w14:paraId="6AD395B6" w14:textId="77777777" w:rsidR="00091EFA" w:rsidRDefault="00091EFA" w:rsidP="00091EFA">
      <w:pPr>
        <w:numPr>
          <w:ilvl w:val="1"/>
          <w:numId w:val="8"/>
        </w:numPr>
        <w:pBdr>
          <w:top w:val="nil"/>
          <w:left w:val="nil"/>
          <w:bottom w:val="nil"/>
          <w:right w:val="nil"/>
          <w:between w:val="nil"/>
        </w:pBdr>
        <w:spacing w:after="0" w:line="276" w:lineRule="auto"/>
        <w:contextualSpacing/>
        <w:rPr>
          <w:color w:val="222222"/>
          <w:sz w:val="24"/>
          <w:szCs w:val="24"/>
        </w:rPr>
      </w:pPr>
      <w:r w:rsidRPr="002F7D96">
        <w:rPr>
          <w:color w:val="222222"/>
          <w:sz w:val="24"/>
          <w:szCs w:val="24"/>
        </w:rPr>
        <w:t>Metadata review of Alliance metadata by Metadata Analyst</w:t>
      </w:r>
    </w:p>
    <w:p w14:paraId="522367EB" w14:textId="77777777" w:rsidR="00091EFA" w:rsidRDefault="00091EFA" w:rsidP="00091EFA">
      <w:pPr>
        <w:numPr>
          <w:ilvl w:val="2"/>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Review all continuing or unaddressed issues</w:t>
      </w:r>
    </w:p>
    <w:p w14:paraId="33568581" w14:textId="77777777" w:rsidR="00091EFA" w:rsidRDefault="00091EFA" w:rsidP="00091EFA">
      <w:pPr>
        <w:numPr>
          <w:ilvl w:val="2"/>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Provide specific solutions (“copy and paste”) for remaining issues</w:t>
      </w:r>
    </w:p>
    <w:p w14:paraId="194C6541" w14:textId="77777777" w:rsidR="00091EFA" w:rsidRDefault="00091EFA" w:rsidP="00091EFA">
      <w:pPr>
        <w:numPr>
          <w:ilvl w:val="2"/>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 xml:space="preserve">One to one work to resolve issues </w:t>
      </w:r>
    </w:p>
    <w:p w14:paraId="22D53BB7" w14:textId="77777777" w:rsidR="00091EFA" w:rsidRDefault="00091EFA" w:rsidP="00091EFA">
      <w:pPr>
        <w:numPr>
          <w:ilvl w:val="2"/>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Continue to work on all unaddressed issues including harvester generated issues</w:t>
      </w:r>
    </w:p>
    <w:p w14:paraId="6960B1CC" w14:textId="3315C777" w:rsidR="00091EFA" w:rsidRDefault="00091EFA" w:rsidP="00091EFA">
      <w:pPr>
        <w:numPr>
          <w:ilvl w:val="2"/>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 xml:space="preserve">Continue </w:t>
      </w:r>
      <w:r>
        <w:rPr>
          <w:color w:val="222222"/>
          <w:sz w:val="24"/>
          <w:szCs w:val="24"/>
        </w:rPr>
        <w:t>to work with institutions to get metadata to 100% BP compliance</w:t>
      </w:r>
    </w:p>
    <w:p w14:paraId="6591EC48" w14:textId="4A84C2A4" w:rsidR="00091EFA" w:rsidRDefault="00091EFA" w:rsidP="00091EFA">
      <w:pPr>
        <w:numPr>
          <w:ilvl w:val="2"/>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lastRenderedPageBreak/>
        <w:t>Compile list of remaining issues for post-grant work</w:t>
      </w:r>
    </w:p>
    <w:p w14:paraId="0B4C7A4F" w14:textId="6169BF96" w:rsidR="00091EFA" w:rsidRPr="00091EFA" w:rsidRDefault="00091EFA" w:rsidP="0017461E">
      <w:pPr>
        <w:numPr>
          <w:ilvl w:val="2"/>
          <w:numId w:val="8"/>
        </w:numPr>
        <w:pBdr>
          <w:top w:val="nil"/>
          <w:left w:val="nil"/>
          <w:bottom w:val="nil"/>
          <w:right w:val="nil"/>
          <w:between w:val="nil"/>
        </w:pBdr>
        <w:spacing w:after="0" w:line="276" w:lineRule="auto"/>
        <w:contextualSpacing/>
        <w:rPr>
          <w:color w:val="222222"/>
          <w:sz w:val="24"/>
          <w:szCs w:val="24"/>
        </w:rPr>
      </w:pPr>
      <w:r w:rsidRPr="00091EFA">
        <w:rPr>
          <w:color w:val="222222"/>
          <w:sz w:val="24"/>
          <w:szCs w:val="24"/>
        </w:rPr>
        <w:t>Work with PM on grant end transition</w:t>
      </w:r>
    </w:p>
    <w:p w14:paraId="3D91C28A" w14:textId="77777777" w:rsidR="00091EFA" w:rsidRPr="002F7D96" w:rsidRDefault="00091EFA" w:rsidP="00091EFA">
      <w:pPr>
        <w:numPr>
          <w:ilvl w:val="1"/>
          <w:numId w:val="8"/>
        </w:numPr>
        <w:pBdr>
          <w:top w:val="nil"/>
          <w:left w:val="nil"/>
          <w:bottom w:val="nil"/>
          <w:right w:val="nil"/>
          <w:between w:val="nil"/>
        </w:pBdr>
        <w:spacing w:after="0" w:line="276" w:lineRule="auto"/>
        <w:contextualSpacing/>
        <w:rPr>
          <w:color w:val="222222"/>
          <w:sz w:val="24"/>
          <w:szCs w:val="24"/>
        </w:rPr>
      </w:pPr>
      <w:r w:rsidRPr="002F7D96">
        <w:rPr>
          <w:color w:val="222222"/>
          <w:sz w:val="24"/>
          <w:szCs w:val="24"/>
        </w:rPr>
        <w:t>LSTA Team internal communication and project documentation</w:t>
      </w:r>
    </w:p>
    <w:p w14:paraId="1BE10366" w14:textId="77777777" w:rsidR="00091EFA" w:rsidRDefault="00091EFA" w:rsidP="00091EFA">
      <w:pPr>
        <w:numPr>
          <w:ilvl w:val="1"/>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DPLA initial harvest feedback and discussion</w:t>
      </w:r>
    </w:p>
    <w:p w14:paraId="224C1CAC" w14:textId="7213C026" w:rsidR="00091EFA" w:rsidRDefault="00091EFA" w:rsidP="00091EFA">
      <w:pPr>
        <w:numPr>
          <w:ilvl w:val="2"/>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 xml:space="preserve">Work with institutions to resolve metadata issues prohibiting harvest by DPLA. </w:t>
      </w:r>
    </w:p>
    <w:p w14:paraId="1CFAB19C" w14:textId="498A1D95" w:rsidR="00091EFA" w:rsidRDefault="00091EFA" w:rsidP="00091EFA">
      <w:pPr>
        <w:numPr>
          <w:ilvl w:val="2"/>
          <w:numId w:val="8"/>
        </w:numPr>
        <w:pBdr>
          <w:top w:val="nil"/>
          <w:left w:val="nil"/>
          <w:bottom w:val="nil"/>
          <w:right w:val="nil"/>
          <w:between w:val="nil"/>
        </w:pBdr>
        <w:spacing w:after="0" w:line="276" w:lineRule="auto"/>
        <w:contextualSpacing/>
        <w:rPr>
          <w:color w:val="222222"/>
          <w:sz w:val="24"/>
          <w:szCs w:val="24"/>
        </w:rPr>
      </w:pPr>
      <w:r>
        <w:rPr>
          <w:color w:val="222222"/>
          <w:sz w:val="24"/>
          <w:szCs w:val="24"/>
        </w:rPr>
        <w:t xml:space="preserve">Second DPLA harvest attempt to occur after grant end. </w:t>
      </w:r>
    </w:p>
    <w:p w14:paraId="52EFA6B2" w14:textId="77777777" w:rsidR="002F7D96" w:rsidRDefault="002F7D96" w:rsidP="00091EFA">
      <w:pPr>
        <w:pBdr>
          <w:top w:val="nil"/>
          <w:left w:val="nil"/>
          <w:bottom w:val="nil"/>
          <w:right w:val="nil"/>
          <w:between w:val="nil"/>
        </w:pBdr>
        <w:spacing w:after="0" w:line="276" w:lineRule="auto"/>
        <w:contextualSpacing/>
        <w:rPr>
          <w:color w:val="222222"/>
          <w:sz w:val="24"/>
          <w:szCs w:val="24"/>
        </w:rPr>
      </w:pPr>
    </w:p>
    <w:p w14:paraId="7195DA26" w14:textId="77777777" w:rsidR="00685C47" w:rsidRDefault="00685C47" w:rsidP="00685C47">
      <w:pPr>
        <w:rPr>
          <w:color w:val="222222"/>
          <w:sz w:val="24"/>
          <w:szCs w:val="24"/>
        </w:rPr>
      </w:pPr>
    </w:p>
    <w:p w14:paraId="1CDEDEB1" w14:textId="77777777" w:rsidR="00685C47" w:rsidRDefault="00685C47" w:rsidP="00685C47">
      <w:pPr>
        <w:rPr>
          <w:sz w:val="24"/>
          <w:szCs w:val="24"/>
        </w:rPr>
      </w:pPr>
    </w:p>
    <w:p w14:paraId="2D11DB95" w14:textId="77777777" w:rsidR="00FA78F2" w:rsidRDefault="00FA78F2" w:rsidP="00685C47">
      <w:pPr>
        <w:rPr>
          <w:rFonts w:ascii="Adobe Garamond Pro" w:eastAsia="Times New Roman" w:hAnsi="Adobe Garamond Pro" w:cs="Times New Roman"/>
          <w:color w:val="000000"/>
          <w:sz w:val="24"/>
          <w:szCs w:val="24"/>
        </w:rPr>
      </w:pPr>
    </w:p>
    <w:sectPr w:rsidR="00FA78F2" w:rsidSect="008200D1">
      <w:footerReference w:type="default" r:id="rId13"/>
      <w:pgSz w:w="12240" w:h="15840"/>
      <w:pgMar w:top="630"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1CF3A" w14:textId="77777777" w:rsidR="008041A3" w:rsidRDefault="008041A3" w:rsidP="00297CB5">
      <w:pPr>
        <w:spacing w:after="0" w:line="240" w:lineRule="auto"/>
      </w:pPr>
      <w:r>
        <w:separator/>
      </w:r>
    </w:p>
  </w:endnote>
  <w:endnote w:type="continuationSeparator" w:id="0">
    <w:p w14:paraId="17EB79F4" w14:textId="77777777" w:rsidR="008041A3" w:rsidRDefault="008041A3" w:rsidP="00297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A3194" w14:textId="6016B4CA" w:rsidR="008200D1" w:rsidRDefault="008200D1">
    <w:pPr>
      <w:pStyle w:val="Footer"/>
    </w:pPr>
    <w:r>
      <w:t>Robin Fay, Metadata Analyst, 2017-2018</w:t>
    </w:r>
  </w:p>
  <w:p w14:paraId="13F0F22A" w14:textId="77777777" w:rsidR="008200D1" w:rsidRDefault="00820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4E0A2" w14:textId="77777777" w:rsidR="008041A3" w:rsidRDefault="008041A3" w:rsidP="00297CB5">
      <w:pPr>
        <w:spacing w:after="0" w:line="240" w:lineRule="auto"/>
      </w:pPr>
      <w:r>
        <w:separator/>
      </w:r>
    </w:p>
  </w:footnote>
  <w:footnote w:type="continuationSeparator" w:id="0">
    <w:p w14:paraId="3D741426" w14:textId="77777777" w:rsidR="008041A3" w:rsidRDefault="008041A3" w:rsidP="00297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206"/>
    <w:multiLevelType w:val="multilevel"/>
    <w:tmpl w:val="8C422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9074DA"/>
    <w:multiLevelType w:val="multilevel"/>
    <w:tmpl w:val="60BA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B14C2"/>
    <w:multiLevelType w:val="hybridMultilevel"/>
    <w:tmpl w:val="FA66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D5E25"/>
    <w:multiLevelType w:val="hybridMultilevel"/>
    <w:tmpl w:val="DCFA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838B5"/>
    <w:multiLevelType w:val="multilevel"/>
    <w:tmpl w:val="72467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623113"/>
    <w:multiLevelType w:val="multilevel"/>
    <w:tmpl w:val="A012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D871DE"/>
    <w:multiLevelType w:val="multilevel"/>
    <w:tmpl w:val="64AA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703A97"/>
    <w:multiLevelType w:val="multilevel"/>
    <w:tmpl w:val="D3308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585244"/>
    <w:multiLevelType w:val="hybridMultilevel"/>
    <w:tmpl w:val="616E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C1F67"/>
    <w:multiLevelType w:val="hybridMultilevel"/>
    <w:tmpl w:val="F70E9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8"/>
  </w:num>
  <w:num w:numId="5">
    <w:abstractNumId w:val="9"/>
  </w:num>
  <w:num w:numId="6">
    <w:abstractNumId w:val="7"/>
  </w:num>
  <w:num w:numId="7">
    <w:abstractNumId w:val="4"/>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5CF"/>
    <w:rsid w:val="000079DD"/>
    <w:rsid w:val="0001584F"/>
    <w:rsid w:val="000461BC"/>
    <w:rsid w:val="00091EFA"/>
    <w:rsid w:val="00097BE8"/>
    <w:rsid w:val="000C53C9"/>
    <w:rsid w:val="00101875"/>
    <w:rsid w:val="001625CF"/>
    <w:rsid w:val="0019306C"/>
    <w:rsid w:val="001B59A0"/>
    <w:rsid w:val="002407FA"/>
    <w:rsid w:val="00252A5E"/>
    <w:rsid w:val="00262020"/>
    <w:rsid w:val="0026520D"/>
    <w:rsid w:val="00297CB5"/>
    <w:rsid w:val="002F7D96"/>
    <w:rsid w:val="00307E53"/>
    <w:rsid w:val="0037648E"/>
    <w:rsid w:val="003A5995"/>
    <w:rsid w:val="003B3376"/>
    <w:rsid w:val="003B5FC8"/>
    <w:rsid w:val="003D042D"/>
    <w:rsid w:val="0041596E"/>
    <w:rsid w:val="00437668"/>
    <w:rsid w:val="00445217"/>
    <w:rsid w:val="00457DC5"/>
    <w:rsid w:val="004A049F"/>
    <w:rsid w:val="004A3DB8"/>
    <w:rsid w:val="004C3BA9"/>
    <w:rsid w:val="004F2FFC"/>
    <w:rsid w:val="005104D6"/>
    <w:rsid w:val="00603335"/>
    <w:rsid w:val="00685C47"/>
    <w:rsid w:val="00687EA8"/>
    <w:rsid w:val="006B6B2D"/>
    <w:rsid w:val="007358E9"/>
    <w:rsid w:val="007471F8"/>
    <w:rsid w:val="00782A0F"/>
    <w:rsid w:val="0079679C"/>
    <w:rsid w:val="007F10DA"/>
    <w:rsid w:val="007F75B4"/>
    <w:rsid w:val="008041A3"/>
    <w:rsid w:val="00806871"/>
    <w:rsid w:val="008200D1"/>
    <w:rsid w:val="00822774"/>
    <w:rsid w:val="00876580"/>
    <w:rsid w:val="008B0E12"/>
    <w:rsid w:val="00953ABF"/>
    <w:rsid w:val="009863CC"/>
    <w:rsid w:val="009D621F"/>
    <w:rsid w:val="009E19E1"/>
    <w:rsid w:val="009F7FBE"/>
    <w:rsid w:val="00A308C6"/>
    <w:rsid w:val="00AD4C47"/>
    <w:rsid w:val="00AE72BE"/>
    <w:rsid w:val="00B05CE4"/>
    <w:rsid w:val="00B31861"/>
    <w:rsid w:val="00BA2BCE"/>
    <w:rsid w:val="00BA64D5"/>
    <w:rsid w:val="00BB48C6"/>
    <w:rsid w:val="00BE4F19"/>
    <w:rsid w:val="00C64B52"/>
    <w:rsid w:val="00C91A07"/>
    <w:rsid w:val="00D05A98"/>
    <w:rsid w:val="00D1069C"/>
    <w:rsid w:val="00D327E7"/>
    <w:rsid w:val="00D82267"/>
    <w:rsid w:val="00E95F87"/>
    <w:rsid w:val="00EA17EA"/>
    <w:rsid w:val="00EB4DFE"/>
    <w:rsid w:val="00EC1690"/>
    <w:rsid w:val="00F1729F"/>
    <w:rsid w:val="00FA78F2"/>
    <w:rsid w:val="00FC284C"/>
    <w:rsid w:val="00FD6D88"/>
    <w:rsid w:val="00FF0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9A0A7"/>
  <w15:chartTrackingRefBased/>
  <w15:docId w15:val="{1F689C9E-A82F-46B2-B7E1-C392D5B8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5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25CF"/>
    <w:rPr>
      <w:color w:val="0000FF"/>
      <w:u w:val="single"/>
    </w:rPr>
  </w:style>
  <w:style w:type="paragraph" w:styleId="NoSpacing">
    <w:name w:val="No Spacing"/>
    <w:link w:val="NoSpacingChar"/>
    <w:uiPriority w:val="1"/>
    <w:qFormat/>
    <w:rsid w:val="001625CF"/>
    <w:pPr>
      <w:spacing w:after="0" w:line="240" w:lineRule="auto"/>
    </w:pPr>
    <w:rPr>
      <w:rFonts w:eastAsiaTheme="minorEastAsia"/>
    </w:rPr>
  </w:style>
  <w:style w:type="character" w:customStyle="1" w:styleId="NoSpacingChar">
    <w:name w:val="No Spacing Char"/>
    <w:basedOn w:val="DefaultParagraphFont"/>
    <w:link w:val="NoSpacing"/>
    <w:uiPriority w:val="1"/>
    <w:rsid w:val="001625CF"/>
    <w:rPr>
      <w:rFonts w:eastAsiaTheme="minorEastAsia"/>
    </w:rPr>
  </w:style>
  <w:style w:type="paragraph" w:styleId="ListParagraph">
    <w:name w:val="List Paragraph"/>
    <w:basedOn w:val="Normal"/>
    <w:uiPriority w:val="34"/>
    <w:qFormat/>
    <w:rsid w:val="003D042D"/>
    <w:pPr>
      <w:ind w:left="720"/>
      <w:contextualSpacing/>
    </w:pPr>
  </w:style>
  <w:style w:type="table" w:styleId="TableGrid">
    <w:name w:val="Table Grid"/>
    <w:basedOn w:val="TableNormal"/>
    <w:uiPriority w:val="39"/>
    <w:rsid w:val="006B6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B5"/>
  </w:style>
  <w:style w:type="paragraph" w:styleId="Footer">
    <w:name w:val="footer"/>
    <w:basedOn w:val="Normal"/>
    <w:link w:val="FooterChar"/>
    <w:uiPriority w:val="99"/>
    <w:unhideWhenUsed/>
    <w:rsid w:val="00297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0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biscascade.org/dublin-core-best-pract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rbiscascade.org/dublin-core-best-practi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January 3, 2018</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Group 1 metadata overview report</vt:lpstr>
    </vt:vector>
  </TitlesOfParts>
  <Company>University of North Georgia</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1 metadata overview report</dc:title>
  <dc:subject>Robin Fay</dc:subject>
  <dc:creator>LTSA Grant Team</dc:creator>
  <cp:keywords/>
  <dc:description/>
  <cp:lastModifiedBy>robinna fay</cp:lastModifiedBy>
  <cp:revision>3</cp:revision>
  <dcterms:created xsi:type="dcterms:W3CDTF">2018-01-04T05:37:00Z</dcterms:created>
  <dcterms:modified xsi:type="dcterms:W3CDTF">2018-08-03T14:31:00Z</dcterms:modified>
</cp:coreProperties>
</file>